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48"/>
          <w:szCs w:val="48"/>
        </w:rPr>
      </w:pPr>
      <w:r>
        <w:rPr>
          <w:rFonts w:ascii="ArialNarrow-Bold" w:hAnsi="ArialNarrow-Bold" w:cs="ArialNarrow-Bold"/>
          <w:b/>
          <w:bCs/>
          <w:color w:val="000000"/>
          <w:sz w:val="48"/>
          <w:szCs w:val="48"/>
        </w:rPr>
        <w:t>2 THE LAWS OF TABLE TENNIS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2.1 THE TABLE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2.1.1 The upper surface of the table, known as the playing surface, shall be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rectangular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, 2.74m long and 1.525m wide, and shall lie in a horizontal plane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76cm above the floor.</w:t>
      </w:r>
      <w:bookmarkStart w:id="0" w:name="_GoBack"/>
      <w:bookmarkEnd w:id="0"/>
      <w:proofErr w:type="gramEnd"/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2.1.2 The playing surface shall not include the vertical sides of the </w:t>
      </w:r>
      <w:proofErr w:type="spellStart"/>
      <w:r>
        <w:rPr>
          <w:rFonts w:ascii="ArialNarrow" w:hAnsi="ArialNarrow" w:cs="ArialNarrow"/>
          <w:color w:val="000000"/>
          <w:sz w:val="28"/>
          <w:szCs w:val="28"/>
        </w:rPr>
        <w:t>tabletop</w:t>
      </w:r>
      <w:proofErr w:type="spellEnd"/>
      <w:r>
        <w:rPr>
          <w:rFonts w:ascii="ArialNarrow" w:hAnsi="ArialNarrow" w:cs="ArialNarrow"/>
          <w:color w:val="000000"/>
          <w:sz w:val="28"/>
          <w:szCs w:val="28"/>
        </w:rPr>
        <w:t>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2.1.3 The playing surface may be of any material and shall yield a uniform bounce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of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about 23cm when a standard ball is dropped on to it from a height of 30cm.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2.1.4 The playing surface shall be uniformly dark coloured and matt, but with a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white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side line, 2cm wide, along each 2.74m edge and a white end line, 2cm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wide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, along each 1.525m edge.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2.1.5 The playing surface shall be divided into 2 equal courts by a vertical net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running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parallel with the end lines, and shall be continuous over the whole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area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of each court.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2.1.6 For doubles, each court shall be divided into 2 equal half-courts by a white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centre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line, 3mm wide, running parallel with the side lines; the centre line shall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be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regarded as part of each right half-court.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2.2 THE NET ASSEMBLY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2.2.1 The net assembly shall consist of the net, its suspension and the supporting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posts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, including the clamps attaching them to the table.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2.2.2 The net shall be suspended by a cord attached at each end to an upright post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15.25cm high, the outside limits of the post being 15.25cm outside the side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line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2.2.3 The top of the net, along its whole length, shall be 15.25cm above the playing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surface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2.2.4 The bottom of the net, along its whole length, shall be as close as possible to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playing surface and the ends of the net shall be attached to the supporting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posts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from top to bottom.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2.3 THE BALL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2.3.1 The ball shall be spherical, with a diameter of 40mm.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2.3.2 The ball shall weigh 2.7g.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lastRenderedPageBreak/>
        <w:t>2.3.3 The ball shall be made of celluloid or similar plastics material and shall be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white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or orange, and matt.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2: The Laws of Table Tennis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ITTF Handbook 2018 </w:t>
      </w:r>
      <w:r>
        <w:rPr>
          <w:rFonts w:ascii="ArialNarrow" w:hAnsi="ArialNarrow" w:cs="ArialNarrow"/>
          <w:color w:val="FF0000"/>
          <w:sz w:val="28"/>
          <w:szCs w:val="28"/>
        </w:rPr>
        <w:t xml:space="preserve">v2 </w:t>
      </w:r>
      <w:r>
        <w:rPr>
          <w:rFonts w:ascii="ArialNarrow" w:hAnsi="ArialNarrow" w:cs="ArialNarrow"/>
          <w:color w:val="000000"/>
          <w:sz w:val="28"/>
          <w:szCs w:val="28"/>
        </w:rPr>
        <w:t>Page 35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2.4 THE RACKET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2.4.1 The racket may be of any size, shape or weight but the blade shall be flat and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rigid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2.4.2 At least 85% of the blade by thickness shall be of natural wood; an adhesive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layer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within the blade may be reinforced with fibrous material such as carbon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fibre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, glass fibre or compressed paper, but shall not be thicker than 7.5% of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total thickness or 0.35mm, whichever is the smaller.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2.4.3 A side of the blade used for striking the ball shall be covered with either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ordinary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pimpled rubber, with pimples outwards having a total thickness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including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adhesive of not more than 2.0mm, or sandwich rubber, with pimples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inwards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or outwards, having a total thickness including adhesive of not more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than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4.0mm.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2.4.3.1 </w:t>
      </w: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 xml:space="preserve">Ordinary pimpled rubber </w:t>
      </w:r>
      <w:r>
        <w:rPr>
          <w:rFonts w:ascii="ArialNarrow" w:hAnsi="ArialNarrow" w:cs="ArialNarrow"/>
          <w:color w:val="000000"/>
          <w:sz w:val="28"/>
          <w:szCs w:val="28"/>
        </w:rPr>
        <w:t>is a single layer of non-cellular rubber, natural or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synthetic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, with pimples evenly distributed over its surface at a density of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not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less than 10 per cm² and not more than 30 per cm².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2.4.3.2 </w:t>
      </w: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 xml:space="preserve">Sandwich rubber </w:t>
      </w:r>
      <w:r>
        <w:rPr>
          <w:rFonts w:ascii="ArialNarrow" w:hAnsi="ArialNarrow" w:cs="ArialNarrow"/>
          <w:color w:val="000000"/>
          <w:sz w:val="28"/>
          <w:szCs w:val="28"/>
        </w:rPr>
        <w:t>is a single layer of cellular rubber covered with a single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outer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layer of ordinary pimpled rubber, the thickness of the pimpled rubber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not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being more than 2.0mm.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2.4.4 The covering material shall extend up to but not beyond the limits of the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blade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, except that the part nearest the handle and gripped by the fingers may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be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left uncovered or covered with any material.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2.4.5 The blade, any layer within the blade and any layer of covering material or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adhesive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on a side used for striking the ball shall be continuous and of even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thickness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2.4.6 The surface of the covering material on a side of the blade, or of a side of the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blade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if it is left uncovered, shall be matt, bright red on one side and black on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other.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lastRenderedPageBreak/>
        <w:t>2.4.7 The racket covering shall be used without any physical, chemical or other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treatment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2.4.7.1 Slight deviations from continuity of surface or uniformity of colour due to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accidental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damage or wear may be allowed provided that they do not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significantly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change the characteristics of the surface.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2.4.8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Before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the start of a match and whenever he or she changes his or her racket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during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 match a player shall show his or her opponent and the umpire the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racket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he or she is about to use and shall allow them to examine it.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2: The Laws of Table Tennis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FF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Page 36 ITTF Handbook 2018 </w:t>
      </w:r>
      <w:r>
        <w:rPr>
          <w:rFonts w:ascii="ArialNarrow" w:hAnsi="ArialNarrow" w:cs="ArialNarrow"/>
          <w:color w:val="FF0000"/>
          <w:sz w:val="28"/>
          <w:szCs w:val="28"/>
        </w:rPr>
        <w:t>v2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2.5 DEFINITIONS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2.5.1 A </w:t>
      </w: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 xml:space="preserve">rally </w:t>
      </w:r>
      <w:r>
        <w:rPr>
          <w:rFonts w:ascii="ArialNarrow" w:hAnsi="ArialNarrow" w:cs="ArialNarrow"/>
          <w:color w:val="000000"/>
          <w:sz w:val="28"/>
          <w:szCs w:val="28"/>
        </w:rPr>
        <w:t>is the period during which the ball is in play.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2.5.2 The ball is </w:t>
      </w: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 xml:space="preserve">in play </w:t>
      </w:r>
      <w:r>
        <w:rPr>
          <w:rFonts w:ascii="ArialNarrow" w:hAnsi="ArialNarrow" w:cs="ArialNarrow"/>
          <w:color w:val="000000"/>
          <w:sz w:val="28"/>
          <w:szCs w:val="28"/>
        </w:rPr>
        <w:t>from the last moment at which it is stationary on the palm of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free hand before being intentionally projected in service until the rally is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decided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as a let or a point.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2.5.3 A </w:t>
      </w: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 xml:space="preserve">let </w:t>
      </w:r>
      <w:r>
        <w:rPr>
          <w:rFonts w:ascii="ArialNarrow" w:hAnsi="ArialNarrow" w:cs="ArialNarrow"/>
          <w:color w:val="000000"/>
          <w:sz w:val="28"/>
          <w:szCs w:val="28"/>
        </w:rPr>
        <w:t>is a rally of which the result is not scored.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2.5.4 A </w:t>
      </w: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 xml:space="preserve">point </w:t>
      </w:r>
      <w:r>
        <w:rPr>
          <w:rFonts w:ascii="ArialNarrow" w:hAnsi="ArialNarrow" w:cs="ArialNarrow"/>
          <w:color w:val="000000"/>
          <w:sz w:val="28"/>
          <w:szCs w:val="28"/>
        </w:rPr>
        <w:t>is a rally of which the result is scored.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2.5.5 The </w:t>
      </w: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 xml:space="preserve">racket hand </w:t>
      </w:r>
      <w:r>
        <w:rPr>
          <w:rFonts w:ascii="ArialNarrow" w:hAnsi="ArialNarrow" w:cs="ArialNarrow"/>
          <w:color w:val="000000"/>
          <w:sz w:val="28"/>
          <w:szCs w:val="28"/>
        </w:rPr>
        <w:t>is the hand carrying the racket.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2.5.6 The </w:t>
      </w: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 xml:space="preserve">free hand </w:t>
      </w:r>
      <w:r>
        <w:rPr>
          <w:rFonts w:ascii="ArialNarrow" w:hAnsi="ArialNarrow" w:cs="ArialNarrow"/>
          <w:color w:val="000000"/>
          <w:sz w:val="28"/>
          <w:szCs w:val="28"/>
        </w:rPr>
        <w:t xml:space="preserve">is the hand not carrying the racket; the </w:t>
      </w: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 xml:space="preserve">free arm </w:t>
      </w:r>
      <w:r>
        <w:rPr>
          <w:rFonts w:ascii="ArialNarrow" w:hAnsi="ArialNarrow" w:cs="ArialNarrow"/>
          <w:color w:val="000000"/>
          <w:sz w:val="28"/>
          <w:szCs w:val="28"/>
        </w:rPr>
        <w:t>is the arm of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free hand.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2.5.7 A player </w:t>
      </w: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 xml:space="preserve">strikes </w:t>
      </w:r>
      <w:r>
        <w:rPr>
          <w:rFonts w:ascii="ArialNarrow" w:hAnsi="ArialNarrow" w:cs="ArialNarrow"/>
          <w:color w:val="000000"/>
          <w:sz w:val="28"/>
          <w:szCs w:val="28"/>
        </w:rPr>
        <w:t>the ball if he or she touches it in play with his or her racket,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held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in the hand, or with his or her racket hand below the wrist.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2.5.8 A player </w:t>
      </w: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 xml:space="preserve">obstructs </w:t>
      </w:r>
      <w:r>
        <w:rPr>
          <w:rFonts w:ascii="ArialNarrow" w:hAnsi="ArialNarrow" w:cs="ArialNarrow"/>
          <w:color w:val="000000"/>
          <w:sz w:val="28"/>
          <w:szCs w:val="28"/>
        </w:rPr>
        <w:t>the ball if he or she, or anything he or she wears or carries,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touches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it in play when it is above or travelling towards the playing surface,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not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having touched his or her court since last being struck by his or her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opponent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2.5.9 The </w:t>
      </w: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 xml:space="preserve">server </w:t>
      </w:r>
      <w:r>
        <w:rPr>
          <w:rFonts w:ascii="ArialNarrow" w:hAnsi="ArialNarrow" w:cs="ArialNarrow"/>
          <w:color w:val="000000"/>
          <w:sz w:val="28"/>
          <w:szCs w:val="28"/>
        </w:rPr>
        <w:t>is the player due to strike the ball first in a rally.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2.5.10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</w:t>
      </w: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 xml:space="preserve">receiver </w:t>
      </w:r>
      <w:r>
        <w:rPr>
          <w:rFonts w:ascii="ArialNarrow" w:hAnsi="ArialNarrow" w:cs="ArialNarrow"/>
          <w:color w:val="000000"/>
          <w:sz w:val="28"/>
          <w:szCs w:val="28"/>
        </w:rPr>
        <w:t>is the player due to strike the ball second in a rally.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2.5.11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</w:t>
      </w: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 xml:space="preserve">umpire </w:t>
      </w:r>
      <w:r>
        <w:rPr>
          <w:rFonts w:ascii="ArialNarrow" w:hAnsi="ArialNarrow" w:cs="ArialNarrow"/>
          <w:color w:val="000000"/>
          <w:sz w:val="28"/>
          <w:szCs w:val="28"/>
        </w:rPr>
        <w:t>is the person appointed to control a match.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2.5.12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</w:t>
      </w: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 xml:space="preserve">assistant umpire </w:t>
      </w:r>
      <w:r>
        <w:rPr>
          <w:rFonts w:ascii="ArialNarrow" w:hAnsi="ArialNarrow" w:cs="ArialNarrow"/>
          <w:color w:val="000000"/>
          <w:sz w:val="28"/>
          <w:szCs w:val="28"/>
        </w:rPr>
        <w:t>is the person appointed to assist the umpire with certain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decisions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2.5.13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Anything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that a player </w:t>
      </w: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 xml:space="preserve">wears or carries </w:t>
      </w:r>
      <w:r>
        <w:rPr>
          <w:rFonts w:ascii="ArialNarrow" w:hAnsi="ArialNarrow" w:cs="ArialNarrow"/>
          <w:color w:val="000000"/>
          <w:sz w:val="28"/>
          <w:szCs w:val="28"/>
        </w:rPr>
        <w:t>includes anything that he or she was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wearing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or carrying, other than the ball, at the start of the rally.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2.5.14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</w:t>
      </w:r>
      <w:r>
        <w:rPr>
          <w:rFonts w:ascii="ArialNarrow-Italic" w:hAnsi="ArialNarrow-Italic" w:cs="ArialNarrow-Italic"/>
          <w:i/>
          <w:iCs/>
          <w:color w:val="000000"/>
          <w:sz w:val="28"/>
          <w:szCs w:val="28"/>
        </w:rPr>
        <w:t xml:space="preserve">end line </w:t>
      </w:r>
      <w:r>
        <w:rPr>
          <w:rFonts w:ascii="ArialNarrow" w:hAnsi="ArialNarrow" w:cs="ArialNarrow"/>
          <w:color w:val="000000"/>
          <w:sz w:val="28"/>
          <w:szCs w:val="28"/>
        </w:rPr>
        <w:t>shall be regarded as extending indefinitely in both directions.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2.6 THE SERVICE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lastRenderedPageBreak/>
        <w:t>2.6.1 Service shall start with the ball resting freely on the open palm of the server's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stationary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free hand.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2.6.2 The server shall then project the ball near vertically upwards, without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imparting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spin, so that it rises at least 16cm after leaving the palm of the free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hand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and then falls without touching anything before being struck.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2.6.3 As the ball is falling the server shall strike it so that it touches first his or her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court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and then touches directly the receiver's court; in doubles, the ball shall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touch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successively the right half court of server and receiver.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2.6.4 From the start of service until it is struck, the ball shall be above the level of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playing surface and behind the server's end line, and it shall not be hidden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from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the receiver by the server or his or her doubles partner or by anything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they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wear or carry.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2: The Laws of Table Tennis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ITTF Handbook 2018 </w:t>
      </w:r>
      <w:r>
        <w:rPr>
          <w:rFonts w:ascii="ArialNarrow" w:hAnsi="ArialNarrow" w:cs="ArialNarrow"/>
          <w:color w:val="FF0000"/>
          <w:sz w:val="28"/>
          <w:szCs w:val="28"/>
        </w:rPr>
        <w:t xml:space="preserve">v2 </w:t>
      </w:r>
      <w:r>
        <w:rPr>
          <w:rFonts w:ascii="ArialNarrow" w:hAnsi="ArialNarrow" w:cs="ArialNarrow"/>
          <w:color w:val="000000"/>
          <w:sz w:val="28"/>
          <w:szCs w:val="28"/>
        </w:rPr>
        <w:t>Page 37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2.6.5 As soon as the ball has been projected, the server’s free arm and hand shall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be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removed from the space between the ball and the net.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The space between the ball and the net is defined by the ball, the net and its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indefinite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upward extension.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2.6.6 It is the responsibility of the player to serve so that the umpire or the assistant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umpire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can be satisfied that he or she complies with the requirements of the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Laws,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and either may decide that a service is incorrect.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2.6.6.1 If either the umpire or the assistant umpire is not sure about the legality of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a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service he or she may, on the first occasion in a match, interrupt play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and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warn the server; but any subsequent service by that player or his or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her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doubles partner which is not clearly legal shall be considered incorrect.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2.6.7 Exceptionally, the umpire may relax the requirements for a correct service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where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he or she is satisfied that compliance is prevented by physical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disability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2.7 THE RETURN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2.7.1 The ball, having been served or returned, shall be struck so that it touches the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opponent's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court, either directly or after touching the net assembly.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2.8 THE ORDER OF PLAY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lastRenderedPageBreak/>
        <w:t>2.8.1 In singles, the server shall first make a service, the receiver shall then make a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return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and thereafter server and receiver alternately shall each make a return.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2.8.2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In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doubles, except as provided in 2.8.3, the server shall first make a service,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receiver shall then make a return, the partner of the server shall then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make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 return, the partner of the receiver shall then make a return and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thereafter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each player in turn in that sequence shall make a return.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2.8.3 In doubles, when at least one player of a pair is in a wheelchair due to a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physical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disability, the server shall first make a service, the receiver shall then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make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 return but thereafter either player of the disabled pair may make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returns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2.9 A LET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2.9.1 The rally shall be a let: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2.9.1.1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if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in service the ball touches the net assembly, provided the service is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otherwise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correct or the ball is obstructed by the receiver or his or her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partner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2: The Laws of Table Tennis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FF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Page 38 ITTF Handbook 2018 </w:t>
      </w:r>
      <w:r>
        <w:rPr>
          <w:rFonts w:ascii="ArialNarrow" w:hAnsi="ArialNarrow" w:cs="ArialNarrow"/>
          <w:color w:val="FF0000"/>
          <w:sz w:val="28"/>
          <w:szCs w:val="28"/>
        </w:rPr>
        <w:t>v2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2.9.1.2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if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the service is delivered when the receiving player or pair is not ready,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provided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that neither the receiver nor his or her partner attempts to strike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ball;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2.9.1.3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if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failure to make a service or a return or otherwise to comply with the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Laws is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due to a disturbance outside the control of the player;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2.9.1.4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if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play is interrupted by the umpire or assistant umpire;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2.9.1.5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if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the receiver is in wheelchair owing to a physical disability and in service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ball, provided that the service is otherwise correct,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2.9.1.5.1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after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touching the receiver’s court returns in the direction of the net;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2.9.1.5.2 comes to rest on the receiver's court;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2.9.1.5.3 in singles leaves the receiver’s court after touching it by either of its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spellStart"/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sidelines</w:t>
      </w:r>
      <w:proofErr w:type="spellEnd"/>
      <w:proofErr w:type="gramEnd"/>
      <w:r>
        <w:rPr>
          <w:rFonts w:ascii="ArialNarrow" w:hAnsi="ArialNarrow" w:cs="ArialNarrow"/>
          <w:color w:val="000000"/>
          <w:sz w:val="28"/>
          <w:szCs w:val="28"/>
        </w:rPr>
        <w:t>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2.9.2 Play may be interrupted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2.9.2.1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to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correct an error in the order of serving, receiving or ends;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2.9.2.2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to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introduce the expedite system;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2.9.2.3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to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warn or penalise a player or adviser;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2.9.2.4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because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the conditions of play are disturbed in a way which could affect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outcome of the rally.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2.10 A POINT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lastRenderedPageBreak/>
        <w:t>2.10.1 Unless the rally is a let, a player shall score a point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2.10.1.1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if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an opponent fails to make a correct service;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2.10.1.2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if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an opponent fails to make a correct return;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2.10.1.3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if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, after he or she has made a service or a return, the ball touches anything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other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than the net assembly before being struck by an opponent;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2.10.1.4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if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the ball passes over his or her court or beyond his or her end line without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touching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his or her court, after being struck by an opponent;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2.10.1.5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if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the ball, after being struck by an opponent, passes through the net or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between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the net and the net post or between the net and playing surface;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2.10.1.6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if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an opponent obstructs the ball;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2.10.1.7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if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an opponent deliberately strikes the ball twice in succession;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2.10.1.8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if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an opponent strikes the ball with a side of the racket blade whose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surface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does not comply with the requirements of 2.4.3, 2.4.4 and 2.4.5;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2.10.1.9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if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an opponent, or anything an opponent wears or carries, moves the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playing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surface;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2.10.1.10 if an opponent, or anything an opponent wears or carries, touches the net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assembly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2: The Laws of Table Tennis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ITTF Handbook 2018 </w:t>
      </w:r>
      <w:r>
        <w:rPr>
          <w:rFonts w:ascii="ArialNarrow" w:hAnsi="ArialNarrow" w:cs="ArialNarrow"/>
          <w:color w:val="FF0000"/>
          <w:sz w:val="28"/>
          <w:szCs w:val="28"/>
        </w:rPr>
        <w:t xml:space="preserve">v2 </w:t>
      </w:r>
      <w:r>
        <w:rPr>
          <w:rFonts w:ascii="ArialNarrow" w:hAnsi="ArialNarrow" w:cs="ArialNarrow"/>
          <w:color w:val="000000"/>
          <w:sz w:val="28"/>
          <w:szCs w:val="28"/>
        </w:rPr>
        <w:t>Page 39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2.10.1.11 if an opponent's free hand touches the playing surface;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2.10.1.12 if a doubles opponent strikes the ball out of the sequence established by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first server and first receiver;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2.10.1.13 as provided under the expedite system (2.15.4).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2.10.1.14 if both players or pairs are in a wheelchair due to a physical disability and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2.10.1.14.1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his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or her opponent does not maintain a minimum contact with the seat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or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cushion(s), with the back of the thigh, when the ball is struck;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2.10.1.14.2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his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or her opponent touches the table with either hand before striking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ball;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2.10.1.14.3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his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or her opponent’s footrest or foot touches the floor during play.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2.10.1.15 if, where an opposing doubles pair includes at least one player in a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wheelchair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, any part of the wheelchair or a foot of a standing player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crosses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an imaginary extension of the centre line of the table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2.11 A GAME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2.11.1 A game shall be won by the player or pair first scoring 11 points unless both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players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or pairs score 10 points, when the game shall be won by the first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lastRenderedPageBreak/>
        <w:t>player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or pair subsequently gaining a lead of 2 points.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2.12 A MATCH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2.12.1 A match shall consist of the best of any odd number of games.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2.13 THE ORDER OF SERVING, RECEIVING AND ENDS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2.13.1 The right to choose the initial order of serving, receiving and ends shall be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decided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by lot and the winner may choose to serve or to receive first or to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start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at a particular end.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2.13.2 When one player or pair has chosen to serve or to receive first or to start at a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particular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end, the other player or pair shall have the other choice.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2.13.3 After each 2 points have been scored the receiving player or pair shall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become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the serving player or pair and so on until the end of the game, unless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both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players or pairs score 10 points or the expedite system is in operation,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when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the sequences of serving and receiving shall be the same but each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player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shall serve for only 1 point in turn.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2.13.4 In each game of a doubles match, the pair having the right to serve first shall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choose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which of them will do so and in the first game of a match the receiving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pair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shall decide which of them will receive first; in subsequent games of the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match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, the first server having been chosen, the first receiver shall be the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player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who served to him or her in the preceding game.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2: The Laws of Table Tennis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FF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Page 40 ITTF Handbook 2018 </w:t>
      </w:r>
      <w:r>
        <w:rPr>
          <w:rFonts w:ascii="ArialNarrow" w:hAnsi="ArialNarrow" w:cs="ArialNarrow"/>
          <w:color w:val="FF0000"/>
          <w:sz w:val="28"/>
          <w:szCs w:val="28"/>
        </w:rPr>
        <w:t>v2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2.13.5 In doubles, at each change of service the previous receiver shall become the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server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and the partner of the previous server shall become the receiver.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2.13.6 The player or pair serving first in a game shall receive first in the next game of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match and in the last possible game of a doubles match the pair due to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receive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next shall change their order of receiving when first one pair scores 5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points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2.13.7 The player or pair starting at one end in a game shall start at the other end in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next game of the match and in the last possible game of a match the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players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or pairs shall change ends when first one player or pair scores 5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points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2.14 OUT OF ORDER OF SERVING, RECEIVING OR ENDS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2.14.1 If a player serves or receives out of turn, play shall be interrupted by the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lastRenderedPageBreak/>
        <w:t>umpire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as soon as the error is discovered and shall resume with those players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serving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and receiving who should be server and receiver respectively at the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score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that has been reached, according to the sequence established at the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beginning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of the match and, in doubles, to the order of serving chosen by the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pair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having the right to serve first in the game during which the error is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discovered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2.14.2 If the players have not changed ends when they should have done so, play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shall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be interrupted by the umpire as soon as the error is discovered and shall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resume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with the players at the ends at which they should be at the score that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has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been reached, according to the sequence established at the beginning of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match.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2.14.3 In any circumstances, all points scored before the discovery of an error shall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be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reckoned.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2.15 THE EXPEDITE SYSTEM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2.15.1 Except as provided in 2.15.2, the expedite system shall come into operation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after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10 minutes’ play in a game or at any time when requested by both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players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or pairs.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2.15.2 The expedite system shall not be introduced in a game if at least 18 points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have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been scored.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2.15.3 If the ball is in play when the time limit is reached and the expedite system is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due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to come into operation, play shall be interrupted by the umpire and shall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resume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with service by the player who served in the rally that was interrupted;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if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the ball is not in play when the expedite system comes into operation, play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shall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resume with service by the player who received in the immediately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preceding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rally.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2: The Laws of Table Tennis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ITTF Handbook 2018 </w:t>
      </w:r>
      <w:r>
        <w:rPr>
          <w:rFonts w:ascii="ArialNarrow" w:hAnsi="ArialNarrow" w:cs="ArialNarrow"/>
          <w:color w:val="FF0000"/>
          <w:sz w:val="28"/>
          <w:szCs w:val="28"/>
        </w:rPr>
        <w:t xml:space="preserve">v2 </w:t>
      </w:r>
      <w:r>
        <w:rPr>
          <w:rFonts w:ascii="ArialNarrow" w:hAnsi="ArialNarrow" w:cs="ArialNarrow"/>
          <w:color w:val="000000"/>
          <w:sz w:val="28"/>
          <w:szCs w:val="28"/>
        </w:rPr>
        <w:t>Page 41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2.15.4 Thereafter, each player shall serve for 1 point in turn until the end of the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game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>, and if the receiving player or pair makes 13 correct returns in a rally the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receiver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shall score a point.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lastRenderedPageBreak/>
        <w:t>2.15.5 Introduction of the expedite system shall not alter the order of serving and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receiving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in the match, as defined in 2.13.6.</w:t>
      </w:r>
    </w:p>
    <w:p w:rsidR="00E97C85" w:rsidRDefault="00E97C85" w:rsidP="00E97C8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>2.15.6 Once introduced, the expedite system shall remain in operation until the end</w:t>
      </w:r>
    </w:p>
    <w:p w:rsidR="00155975" w:rsidRDefault="00E97C85" w:rsidP="00E97C85">
      <w:pPr>
        <w:jc w:val="both"/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of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the match.</w:t>
      </w:r>
    </w:p>
    <w:sectPr w:rsidR="00155975" w:rsidSect="00E97C85"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85"/>
    <w:rsid w:val="00155975"/>
    <w:rsid w:val="005709DA"/>
    <w:rsid w:val="00AA32B7"/>
    <w:rsid w:val="00E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D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9D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9D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9D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9D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9D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9D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9D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9D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9D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9D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9D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9D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9D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9D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9D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9D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9D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9D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9D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9D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9DA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9D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09D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709DA"/>
    <w:rPr>
      <w:b/>
      <w:bCs/>
    </w:rPr>
  </w:style>
  <w:style w:type="character" w:styleId="Emphasis">
    <w:name w:val="Emphasis"/>
    <w:uiPriority w:val="20"/>
    <w:qFormat/>
    <w:rsid w:val="005709D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709D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709D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09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9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09D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9D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9D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709D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709D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709D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709D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709D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9D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D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9D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9D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9D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9D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9D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9D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9D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9D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9D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9D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9D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9D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9D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9D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9D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9D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9D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9D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9D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9D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9DA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9D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09D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709DA"/>
    <w:rPr>
      <w:b/>
      <w:bCs/>
    </w:rPr>
  </w:style>
  <w:style w:type="character" w:styleId="Emphasis">
    <w:name w:val="Emphasis"/>
    <w:uiPriority w:val="20"/>
    <w:qFormat/>
    <w:rsid w:val="005709D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709D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709D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09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9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09D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9D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9D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709D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709D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709D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709D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709D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9D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Barr</dc:creator>
  <cp:lastModifiedBy>Rod Barr</cp:lastModifiedBy>
  <cp:revision>1</cp:revision>
  <dcterms:created xsi:type="dcterms:W3CDTF">2018-09-18T16:23:00Z</dcterms:created>
  <dcterms:modified xsi:type="dcterms:W3CDTF">2018-09-18T16:27:00Z</dcterms:modified>
</cp:coreProperties>
</file>