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A968" w14:textId="77777777" w:rsidR="00886BD2" w:rsidRPr="005439DC" w:rsidRDefault="00301B43">
      <w:pPr>
        <w:rPr>
          <w:sz w:val="20"/>
          <w:szCs w:val="20"/>
          <w:lang w:val="en-GB"/>
        </w:rPr>
      </w:pPr>
    </w:p>
    <w:p w14:paraId="3D22DC31"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b/>
          <w:bCs/>
          <w:sz w:val="20"/>
          <w:szCs w:val="20"/>
        </w:rPr>
        <w:t>DATA PRIVACY POLICY</w:t>
      </w:r>
      <w:r w:rsidRPr="005439DC">
        <w:rPr>
          <w:rFonts w:ascii="MS Mincho" w:eastAsia="MS Mincho" w:hAnsi="MS Mincho" w:cs="MS Mincho"/>
          <w:b/>
          <w:bCs/>
          <w:sz w:val="20"/>
          <w:szCs w:val="20"/>
        </w:rPr>
        <w:t> </w:t>
      </w:r>
      <w:r w:rsidRPr="005439DC">
        <w:rPr>
          <w:rFonts w:ascii="Arial" w:hAnsi="Arial" w:cs="Arial"/>
          <w:b/>
          <w:bCs/>
          <w:sz w:val="20"/>
          <w:szCs w:val="20"/>
        </w:rPr>
        <w:t xml:space="preserve">version control / date of this document 10 May 2018 </w:t>
      </w:r>
    </w:p>
    <w:p w14:paraId="7D66135F" w14:textId="56DD14B2"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b/>
          <w:bCs/>
          <w:sz w:val="20"/>
          <w:szCs w:val="20"/>
        </w:rPr>
        <w:t>1 About</w:t>
      </w:r>
      <w:r>
        <w:rPr>
          <w:rFonts w:ascii="Arial" w:hAnsi="Arial" w:cs="Arial"/>
          <w:b/>
          <w:bCs/>
          <w:sz w:val="20"/>
          <w:szCs w:val="20"/>
        </w:rPr>
        <w:t xml:space="preserve"> </w:t>
      </w:r>
      <w:r w:rsidRPr="005439DC">
        <w:rPr>
          <w:rFonts w:ascii="Arial" w:hAnsi="Arial" w:cs="Arial"/>
          <w:b/>
          <w:bCs/>
          <w:sz w:val="20"/>
          <w:szCs w:val="20"/>
        </w:rPr>
        <w:t>this</w:t>
      </w:r>
      <w:r w:rsidR="00DC5798">
        <w:rPr>
          <w:rFonts w:ascii="Arial" w:hAnsi="Arial" w:cs="Arial"/>
          <w:b/>
          <w:bCs/>
          <w:sz w:val="20"/>
          <w:szCs w:val="20"/>
        </w:rPr>
        <w:t xml:space="preserve"> </w:t>
      </w:r>
      <w:r w:rsidRPr="005439DC">
        <w:rPr>
          <w:rFonts w:ascii="Arial" w:hAnsi="Arial" w:cs="Arial"/>
          <w:b/>
          <w:bCs/>
          <w:sz w:val="20"/>
          <w:szCs w:val="20"/>
        </w:rPr>
        <w:t xml:space="preserve">Policy </w:t>
      </w:r>
    </w:p>
    <w:p w14:paraId="50021FF8"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1.1 This policy explains when and why we collect personal information about our members and instructors, how we use it and how we keep it secure and your rights in relation to it. </w:t>
      </w:r>
    </w:p>
    <w:p w14:paraId="7C913BB1"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1.2 We may collect, use and store your personal data, as described in this Data Privacy Policy and as described when we collect data from you. </w:t>
      </w:r>
    </w:p>
    <w:p w14:paraId="6AABE3E5"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Times" w:hAnsi="Times" w:cs="Times"/>
          <w:sz w:val="20"/>
          <w:szCs w:val="20"/>
        </w:rPr>
        <w:t xml:space="preserve">1.3 </w:t>
      </w:r>
      <w:r w:rsidRPr="005439DC">
        <w:rPr>
          <w:rFonts w:ascii="Arial" w:hAnsi="Arial" w:cs="Arial"/>
          <w:sz w:val="20"/>
          <w:szCs w:val="20"/>
        </w:rPr>
        <w:t xml:space="preserve">We reserve the right to amend this Data Privacy Policy from time to time without prior notice. We may be required to amend this Data Privacy Policy due to regulations. For any significant changes you will be notified but you are advised to check the website </w:t>
      </w:r>
      <w:r w:rsidRPr="005439DC">
        <w:rPr>
          <w:rFonts w:ascii="Times" w:hAnsi="Times" w:cs="Times"/>
          <w:color w:val="00006D"/>
          <w:sz w:val="20"/>
          <w:szCs w:val="20"/>
        </w:rPr>
        <w:t xml:space="preserve">https://www.tabletennis365.com/Salisbury </w:t>
      </w:r>
      <w:r w:rsidRPr="005439DC">
        <w:rPr>
          <w:rFonts w:ascii="Arial" w:hAnsi="Arial" w:cs="Arial"/>
          <w:sz w:val="20"/>
          <w:szCs w:val="20"/>
        </w:rPr>
        <w:t xml:space="preserve">for the latest Privacy Policy. </w:t>
      </w:r>
    </w:p>
    <w:p w14:paraId="5F52A5ED"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Times" w:hAnsi="Times" w:cs="Times"/>
          <w:sz w:val="20"/>
          <w:szCs w:val="20"/>
        </w:rPr>
        <w:t xml:space="preserve">1.4 </w:t>
      </w:r>
      <w:r w:rsidRPr="005439DC">
        <w:rPr>
          <w:rFonts w:ascii="Arial" w:hAnsi="Arial" w:cs="Arial"/>
          <w:sz w:val="20"/>
          <w:szCs w:val="20"/>
        </w:rPr>
        <w:t>We will always comply with the General Data Protection Regulation (</w:t>
      </w:r>
      <w:r w:rsidRPr="005439DC">
        <w:rPr>
          <w:rFonts w:ascii="Arial" w:hAnsi="Arial" w:cs="Arial"/>
          <w:b/>
          <w:bCs/>
          <w:sz w:val="20"/>
          <w:szCs w:val="20"/>
        </w:rPr>
        <w:t>GDPR</w:t>
      </w:r>
      <w:r w:rsidRPr="005439DC">
        <w:rPr>
          <w:rFonts w:ascii="Arial" w:hAnsi="Arial" w:cs="Arial"/>
          <w:sz w:val="20"/>
          <w:szCs w:val="20"/>
        </w:rPr>
        <w:t xml:space="preserve">) when dealing with your personal data. Further details on the GDPR can be found at the website for the Information Commissioner (www.ico.gov.uk). For the purposes of the GDPR, we will be the “controller” of all personal data we hold about you. </w:t>
      </w:r>
    </w:p>
    <w:p w14:paraId="00B457DB" w14:textId="31F717A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b/>
          <w:bCs/>
          <w:sz w:val="20"/>
          <w:szCs w:val="20"/>
        </w:rPr>
        <w:t>2 Who</w:t>
      </w:r>
      <w:r w:rsidR="00DC5798">
        <w:rPr>
          <w:rFonts w:ascii="Arial" w:hAnsi="Arial" w:cs="Arial"/>
          <w:b/>
          <w:bCs/>
          <w:sz w:val="20"/>
          <w:szCs w:val="20"/>
        </w:rPr>
        <w:t xml:space="preserve"> </w:t>
      </w:r>
      <w:r w:rsidRPr="005439DC">
        <w:rPr>
          <w:rFonts w:ascii="Arial" w:hAnsi="Arial" w:cs="Arial"/>
          <w:b/>
          <w:bCs/>
          <w:sz w:val="20"/>
          <w:szCs w:val="20"/>
        </w:rPr>
        <w:t>are</w:t>
      </w:r>
      <w:r w:rsidR="00DC5798">
        <w:rPr>
          <w:rFonts w:ascii="Arial" w:hAnsi="Arial" w:cs="Arial"/>
          <w:b/>
          <w:bCs/>
          <w:sz w:val="20"/>
          <w:szCs w:val="20"/>
        </w:rPr>
        <w:t xml:space="preserve"> </w:t>
      </w:r>
      <w:r w:rsidRPr="005439DC">
        <w:rPr>
          <w:rFonts w:ascii="Arial" w:hAnsi="Arial" w:cs="Arial"/>
          <w:b/>
          <w:bCs/>
          <w:sz w:val="20"/>
          <w:szCs w:val="20"/>
        </w:rPr>
        <w:t xml:space="preserve">we? </w:t>
      </w:r>
    </w:p>
    <w:p w14:paraId="219B2F79"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Times" w:hAnsi="Times" w:cs="Times"/>
          <w:sz w:val="20"/>
          <w:szCs w:val="20"/>
        </w:rPr>
        <w:t xml:space="preserve">2.1 </w:t>
      </w:r>
      <w:r w:rsidRPr="005439DC">
        <w:rPr>
          <w:rFonts w:ascii="Arial" w:hAnsi="Arial" w:cs="Arial"/>
          <w:sz w:val="20"/>
          <w:szCs w:val="20"/>
        </w:rPr>
        <w:t xml:space="preserve">We are the Salisbury Table Tennis Association. Members of the committee can be contacted per details published on the website and in the yearly handbook. </w:t>
      </w:r>
    </w:p>
    <w:p w14:paraId="4C245136" w14:textId="77777777" w:rsidR="005439DC" w:rsidRDefault="005439DC" w:rsidP="005439DC">
      <w:pPr>
        <w:widowControl w:val="0"/>
        <w:autoSpaceDE w:val="0"/>
        <w:autoSpaceDN w:val="0"/>
        <w:adjustRightInd w:val="0"/>
        <w:spacing w:after="240" w:line="360" w:lineRule="atLeast"/>
        <w:rPr>
          <w:rFonts w:ascii="Arial" w:hAnsi="Arial" w:cs="Arial"/>
          <w:b/>
          <w:bCs/>
          <w:sz w:val="20"/>
          <w:szCs w:val="20"/>
        </w:rPr>
      </w:pPr>
    </w:p>
    <w:p w14:paraId="750BC587" w14:textId="77777777" w:rsidR="00301B43" w:rsidRDefault="00301B43" w:rsidP="005439DC">
      <w:pPr>
        <w:widowControl w:val="0"/>
        <w:autoSpaceDE w:val="0"/>
        <w:autoSpaceDN w:val="0"/>
        <w:adjustRightInd w:val="0"/>
        <w:spacing w:after="240" w:line="360" w:lineRule="atLeast"/>
        <w:rPr>
          <w:rFonts w:ascii="Arial" w:hAnsi="Arial" w:cs="Arial"/>
          <w:b/>
          <w:bCs/>
          <w:sz w:val="20"/>
          <w:szCs w:val="20"/>
        </w:rPr>
      </w:pPr>
    </w:p>
    <w:tbl>
      <w:tblPr>
        <w:tblpPr w:leftFromText="180" w:rightFromText="180" w:vertAnchor="text" w:horzAnchor="page" w:tblpX="970" w:tblpY="774"/>
        <w:tblW w:w="15390" w:type="dxa"/>
        <w:tblBorders>
          <w:top w:val="nil"/>
          <w:left w:val="nil"/>
          <w:right w:val="nil"/>
        </w:tblBorders>
        <w:tblLayout w:type="fixed"/>
        <w:tblLook w:val="0000" w:firstRow="0" w:lastRow="0" w:firstColumn="0" w:lastColumn="0" w:noHBand="0" w:noVBand="0"/>
      </w:tblPr>
      <w:tblGrid>
        <w:gridCol w:w="5130"/>
        <w:gridCol w:w="4680"/>
        <w:gridCol w:w="5580"/>
      </w:tblGrid>
      <w:tr w:rsidR="005439DC" w:rsidRPr="005439DC" w14:paraId="39A7C59A" w14:textId="77777777" w:rsidTr="005439DC">
        <w:tblPrEx>
          <w:tblCellMar>
            <w:top w:w="0" w:type="dxa"/>
            <w:bottom w:w="0" w:type="dxa"/>
          </w:tblCellMar>
        </w:tblPrEx>
        <w:tc>
          <w:tcPr>
            <w:tcW w:w="513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284C5C23"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lastRenderedPageBreak/>
              <w:t xml:space="preserve">Member's name, address, telephone numbers, e-mail, address(es). </w:t>
            </w:r>
          </w:p>
        </w:tc>
        <w:tc>
          <w:tcPr>
            <w:tcW w:w="46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4776430" w14:textId="77777777" w:rsidR="005439DC" w:rsidRPr="005439DC" w:rsidRDefault="005439DC" w:rsidP="005439DC">
            <w:pPr>
              <w:widowControl w:val="0"/>
              <w:autoSpaceDE w:val="0"/>
              <w:autoSpaceDN w:val="0"/>
              <w:adjustRightInd w:val="0"/>
              <w:spacing w:line="280" w:lineRule="atLeast"/>
              <w:rPr>
                <w:rFonts w:ascii="Times" w:hAnsi="Times" w:cs="Times"/>
                <w:sz w:val="20"/>
                <w:szCs w:val="20"/>
              </w:rPr>
            </w:pPr>
          </w:p>
        </w:tc>
        <w:tc>
          <w:tcPr>
            <w:tcW w:w="55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34B4520"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Performing the STTA’s contract with the Member. For the purposes of our legitimate interests in operating the STTA. </w:t>
            </w:r>
          </w:p>
        </w:tc>
      </w:tr>
    </w:tbl>
    <w:p w14:paraId="74546AC7" w14:textId="71CCE7A0" w:rsidR="005439DC" w:rsidRDefault="005439DC" w:rsidP="005439DC">
      <w:pPr>
        <w:widowControl w:val="0"/>
        <w:autoSpaceDE w:val="0"/>
        <w:autoSpaceDN w:val="0"/>
        <w:adjustRightInd w:val="0"/>
        <w:spacing w:after="240" w:line="360" w:lineRule="atLeast"/>
        <w:rPr>
          <w:rFonts w:ascii="Arial" w:hAnsi="Arial" w:cs="Arial"/>
          <w:b/>
          <w:bCs/>
          <w:sz w:val="20"/>
          <w:szCs w:val="20"/>
        </w:rPr>
      </w:pPr>
      <w:r w:rsidRPr="005439DC">
        <w:rPr>
          <w:rFonts w:ascii="Arial" w:hAnsi="Arial" w:cs="Arial"/>
          <w:b/>
          <w:bCs/>
          <w:sz w:val="20"/>
          <w:szCs w:val="20"/>
        </w:rPr>
        <w:t>3 What</w:t>
      </w:r>
      <w:r w:rsidR="00301B43">
        <w:rPr>
          <w:rFonts w:ascii="Arial" w:hAnsi="Arial" w:cs="Arial"/>
          <w:b/>
          <w:bCs/>
          <w:sz w:val="20"/>
          <w:szCs w:val="20"/>
        </w:rPr>
        <w:t xml:space="preserve"> </w:t>
      </w:r>
      <w:r w:rsidRPr="005439DC">
        <w:rPr>
          <w:rFonts w:ascii="Arial" w:hAnsi="Arial" w:cs="Arial"/>
          <w:b/>
          <w:bCs/>
          <w:sz w:val="20"/>
          <w:szCs w:val="20"/>
        </w:rPr>
        <w:t>information</w:t>
      </w:r>
      <w:r w:rsidR="00301B43">
        <w:rPr>
          <w:rFonts w:ascii="Arial" w:hAnsi="Arial" w:cs="Arial"/>
          <w:b/>
          <w:bCs/>
          <w:sz w:val="20"/>
          <w:szCs w:val="20"/>
        </w:rPr>
        <w:t xml:space="preserve"> </w:t>
      </w:r>
      <w:r w:rsidRPr="005439DC">
        <w:rPr>
          <w:rFonts w:ascii="Arial" w:hAnsi="Arial" w:cs="Arial"/>
          <w:b/>
          <w:bCs/>
          <w:sz w:val="20"/>
          <w:szCs w:val="20"/>
        </w:rPr>
        <w:t>we</w:t>
      </w:r>
      <w:r w:rsidR="00301B43">
        <w:rPr>
          <w:rFonts w:ascii="Arial" w:hAnsi="Arial" w:cs="Arial"/>
          <w:b/>
          <w:bCs/>
          <w:sz w:val="20"/>
          <w:szCs w:val="20"/>
        </w:rPr>
        <w:t xml:space="preserve"> </w:t>
      </w:r>
      <w:r w:rsidRPr="005439DC">
        <w:rPr>
          <w:rFonts w:ascii="Arial" w:hAnsi="Arial" w:cs="Arial"/>
          <w:b/>
          <w:bCs/>
          <w:sz w:val="20"/>
          <w:szCs w:val="20"/>
        </w:rPr>
        <w:t>collect</w:t>
      </w:r>
      <w:r w:rsidR="00301B43">
        <w:rPr>
          <w:rFonts w:ascii="Arial" w:hAnsi="Arial" w:cs="Arial"/>
          <w:b/>
          <w:bCs/>
          <w:sz w:val="20"/>
          <w:szCs w:val="20"/>
        </w:rPr>
        <w:t xml:space="preserve"> </w:t>
      </w:r>
      <w:r w:rsidRPr="005439DC">
        <w:rPr>
          <w:rFonts w:ascii="Arial" w:hAnsi="Arial" w:cs="Arial"/>
          <w:b/>
          <w:bCs/>
          <w:sz w:val="20"/>
          <w:szCs w:val="20"/>
        </w:rPr>
        <w:t>and</w:t>
      </w:r>
      <w:r w:rsidR="00301B43">
        <w:rPr>
          <w:rFonts w:ascii="Arial" w:hAnsi="Arial" w:cs="Arial"/>
          <w:b/>
          <w:bCs/>
          <w:sz w:val="20"/>
          <w:szCs w:val="20"/>
        </w:rPr>
        <w:t xml:space="preserve"> </w:t>
      </w:r>
      <w:r w:rsidRPr="005439DC">
        <w:rPr>
          <w:rFonts w:ascii="Arial" w:hAnsi="Arial" w:cs="Arial"/>
          <w:b/>
          <w:bCs/>
          <w:sz w:val="20"/>
          <w:szCs w:val="20"/>
        </w:rPr>
        <w:t xml:space="preserve">why. </w:t>
      </w:r>
    </w:p>
    <w:p w14:paraId="65913938"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p>
    <w:tbl>
      <w:tblPr>
        <w:tblpPr w:leftFromText="180" w:rightFromText="180" w:vertAnchor="text" w:horzAnchor="page" w:tblpX="850" w:tblpY="48"/>
        <w:tblW w:w="15560" w:type="dxa"/>
        <w:tblBorders>
          <w:top w:val="nil"/>
          <w:left w:val="nil"/>
          <w:right w:val="nil"/>
        </w:tblBorders>
        <w:tblLayout w:type="fixed"/>
        <w:tblLook w:val="0000" w:firstRow="0" w:lastRow="0" w:firstColumn="0" w:lastColumn="0" w:noHBand="0" w:noVBand="0"/>
      </w:tblPr>
      <w:tblGrid>
        <w:gridCol w:w="5180"/>
        <w:gridCol w:w="4760"/>
        <w:gridCol w:w="5620"/>
      </w:tblGrid>
      <w:tr w:rsidR="005439DC" w:rsidRPr="005439DC" w14:paraId="52F37945" w14:textId="77777777" w:rsidTr="00301B43">
        <w:tblPrEx>
          <w:tblCellMar>
            <w:top w:w="0" w:type="dxa"/>
            <w:bottom w:w="0" w:type="dxa"/>
          </w:tblCellMar>
        </w:tblPrEx>
        <w:trPr>
          <w:trHeight w:val="840"/>
        </w:trPr>
        <w:tc>
          <w:tcPr>
            <w:tcW w:w="51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F4D0CF6"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Emergency contact details </w:t>
            </w:r>
          </w:p>
        </w:tc>
        <w:tc>
          <w:tcPr>
            <w:tcW w:w="47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19F6F743"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Contacting next of kin in the event of an emergency </w:t>
            </w:r>
          </w:p>
        </w:tc>
        <w:tc>
          <w:tcPr>
            <w:tcW w:w="56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2787A2A"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Protecting the Member’s vital interests. </w:t>
            </w:r>
          </w:p>
        </w:tc>
      </w:tr>
      <w:tr w:rsidR="005439DC" w:rsidRPr="005439DC" w14:paraId="73CB276F" w14:textId="77777777" w:rsidTr="00301B43">
        <w:tblPrEx>
          <w:tblBorders>
            <w:top w:val="none" w:sz="0" w:space="0" w:color="auto"/>
          </w:tblBorders>
          <w:tblCellMar>
            <w:top w:w="0" w:type="dxa"/>
            <w:bottom w:w="0" w:type="dxa"/>
          </w:tblCellMar>
        </w:tblPrEx>
        <w:trPr>
          <w:trHeight w:val="1047"/>
        </w:trPr>
        <w:tc>
          <w:tcPr>
            <w:tcW w:w="51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1802800"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Date of birth / age related information </w:t>
            </w:r>
          </w:p>
        </w:tc>
        <w:tc>
          <w:tcPr>
            <w:tcW w:w="47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F3A2CF8" w14:textId="206EFD66"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Managing membership categories which are age related </w:t>
            </w:r>
          </w:p>
        </w:tc>
        <w:tc>
          <w:tcPr>
            <w:tcW w:w="56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5DBFECF"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Performing the STTA’s contract with the member </w:t>
            </w:r>
          </w:p>
        </w:tc>
      </w:tr>
      <w:tr w:rsidR="005439DC" w:rsidRPr="005439DC" w14:paraId="1BCA7095" w14:textId="77777777" w:rsidTr="005439DC">
        <w:tblPrEx>
          <w:tblBorders>
            <w:top w:val="none" w:sz="0" w:space="0" w:color="auto"/>
          </w:tblBorders>
          <w:tblCellMar>
            <w:top w:w="0" w:type="dxa"/>
            <w:bottom w:w="0" w:type="dxa"/>
          </w:tblCellMar>
        </w:tblPrEx>
        <w:tc>
          <w:tcPr>
            <w:tcW w:w="51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3B4BE2A"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The Member’s name, TTID </w:t>
            </w:r>
          </w:p>
        </w:tc>
        <w:tc>
          <w:tcPr>
            <w:tcW w:w="47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E7FE1D1" w14:textId="77777777" w:rsidR="00301B43"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Managing competition and event entries and results </w:t>
            </w:r>
          </w:p>
          <w:p w14:paraId="2BFC5174" w14:textId="0B07011F"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Publishing</w:t>
            </w:r>
            <w:r w:rsidRPr="005439DC">
              <w:rPr>
                <w:rFonts w:ascii="MS Mincho" w:eastAsia="MS Mincho" w:hAnsi="MS Mincho" w:cs="MS Mincho"/>
                <w:sz w:val="20"/>
                <w:szCs w:val="20"/>
              </w:rPr>
              <w:t> </w:t>
            </w:r>
            <w:r w:rsidRPr="005439DC">
              <w:rPr>
                <w:rFonts w:ascii="Arial" w:hAnsi="Arial" w:cs="Arial"/>
                <w:sz w:val="20"/>
                <w:szCs w:val="20"/>
              </w:rPr>
              <w:t xml:space="preserve">results and ranking </w:t>
            </w:r>
          </w:p>
        </w:tc>
        <w:tc>
          <w:tcPr>
            <w:tcW w:w="56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09CD94AD"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For the purposes of our legitimate interests in holding competitions and events for the benefit of members. For the purposes of our legitimate interests in promoting the STTA. </w:t>
            </w:r>
          </w:p>
          <w:p w14:paraId="2ECD79E7"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For the legitimate interest to providing relevant tournament and player information to Table Tennis England and providing communications to players </w:t>
            </w:r>
          </w:p>
        </w:tc>
      </w:tr>
      <w:tr w:rsidR="005439DC" w:rsidRPr="005439DC" w14:paraId="7A995B47" w14:textId="77777777" w:rsidTr="005439DC">
        <w:tblPrEx>
          <w:tblBorders>
            <w:top w:val="none" w:sz="0" w:space="0" w:color="auto"/>
          </w:tblBorders>
          <w:tblCellMar>
            <w:top w:w="0" w:type="dxa"/>
            <w:bottom w:w="0" w:type="dxa"/>
          </w:tblCellMar>
        </w:tblPrEx>
        <w:tc>
          <w:tcPr>
            <w:tcW w:w="51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404DB98E"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Photos and videos of members </w:t>
            </w:r>
          </w:p>
        </w:tc>
        <w:tc>
          <w:tcPr>
            <w:tcW w:w="47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A32E5BA" w14:textId="4BD16854"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Putting on the website and social media pages and using in press releases </w:t>
            </w:r>
          </w:p>
        </w:tc>
        <w:tc>
          <w:tcPr>
            <w:tcW w:w="56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59DC7C4C" w14:textId="753BB4EE"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Consent. We will seek the consent on their membership</w:t>
            </w:r>
            <w:r w:rsidR="00301B43">
              <w:rPr>
                <w:rFonts w:ascii="Arial" w:hAnsi="Arial" w:cs="Arial"/>
                <w:sz w:val="20"/>
                <w:szCs w:val="20"/>
              </w:rPr>
              <w:t xml:space="preserve"> </w:t>
            </w:r>
            <w:r w:rsidRPr="005439DC">
              <w:rPr>
                <w:rFonts w:ascii="Arial" w:hAnsi="Arial" w:cs="Arial"/>
                <w:sz w:val="20"/>
                <w:szCs w:val="20"/>
              </w:rPr>
              <w:t xml:space="preserve">application form and each membership renewal form. The member may withdraw their consent at any time by contacting us by e-mail or letter </w:t>
            </w:r>
          </w:p>
        </w:tc>
      </w:tr>
      <w:tr w:rsidR="005439DC" w:rsidRPr="005439DC" w14:paraId="5D719C47" w14:textId="77777777" w:rsidTr="005439DC">
        <w:tblPrEx>
          <w:tblCellMar>
            <w:top w:w="0" w:type="dxa"/>
            <w:bottom w:w="0" w:type="dxa"/>
          </w:tblCellMar>
        </w:tblPrEx>
        <w:tc>
          <w:tcPr>
            <w:tcW w:w="518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684FB3AB"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Member’s name and e-mail address </w:t>
            </w:r>
          </w:p>
        </w:tc>
        <w:tc>
          <w:tcPr>
            <w:tcW w:w="476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7B49131A" w14:textId="26C2AED9"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Creating and managing an online key members directory </w:t>
            </w:r>
          </w:p>
        </w:tc>
        <w:tc>
          <w:tcPr>
            <w:tcW w:w="5620" w:type="dxa"/>
            <w:tcBorders>
              <w:top w:val="single" w:sz="3"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14:paraId="3D6EC468"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Consent. We will seek the consent on their membership application form and each membership renewal form. The member may withdraw their consent at any time by contacting us by e-mail or letter </w:t>
            </w:r>
          </w:p>
        </w:tc>
      </w:tr>
    </w:tbl>
    <w:p w14:paraId="5FA5CB1F" w14:textId="77777777" w:rsidR="00301B43" w:rsidRDefault="00301B43" w:rsidP="005439DC">
      <w:pPr>
        <w:widowControl w:val="0"/>
        <w:autoSpaceDE w:val="0"/>
        <w:autoSpaceDN w:val="0"/>
        <w:adjustRightInd w:val="0"/>
        <w:spacing w:after="240" w:line="360" w:lineRule="atLeast"/>
        <w:rPr>
          <w:rFonts w:ascii="Times" w:hAnsi="Times" w:cs="Times"/>
          <w:sz w:val="20"/>
          <w:szCs w:val="20"/>
        </w:rPr>
      </w:pPr>
    </w:p>
    <w:p w14:paraId="1186DE6F" w14:textId="3BCAF596"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bookmarkStart w:id="0" w:name="_GoBack"/>
      <w:bookmarkEnd w:id="0"/>
      <w:r w:rsidRPr="005439DC">
        <w:rPr>
          <w:rFonts w:ascii="Arial" w:hAnsi="Arial" w:cs="Arial"/>
          <w:b/>
          <w:bCs/>
          <w:sz w:val="20"/>
          <w:szCs w:val="20"/>
        </w:rPr>
        <w:t>4 How</w:t>
      </w:r>
      <w:r w:rsidR="00301B43">
        <w:rPr>
          <w:rFonts w:ascii="Arial" w:hAnsi="Arial" w:cs="Arial"/>
          <w:b/>
          <w:bCs/>
          <w:sz w:val="20"/>
          <w:szCs w:val="20"/>
        </w:rPr>
        <w:t xml:space="preserve"> </w:t>
      </w:r>
      <w:r w:rsidRPr="005439DC">
        <w:rPr>
          <w:rFonts w:ascii="Arial" w:hAnsi="Arial" w:cs="Arial"/>
          <w:b/>
          <w:bCs/>
          <w:sz w:val="20"/>
          <w:szCs w:val="20"/>
        </w:rPr>
        <w:t>we</w:t>
      </w:r>
      <w:r w:rsidR="00301B43">
        <w:rPr>
          <w:rFonts w:ascii="Arial" w:hAnsi="Arial" w:cs="Arial"/>
          <w:b/>
          <w:bCs/>
          <w:sz w:val="20"/>
          <w:szCs w:val="20"/>
        </w:rPr>
        <w:t xml:space="preserve"> </w:t>
      </w:r>
      <w:r w:rsidRPr="005439DC">
        <w:rPr>
          <w:rFonts w:ascii="Arial" w:hAnsi="Arial" w:cs="Arial"/>
          <w:b/>
          <w:bCs/>
          <w:sz w:val="20"/>
          <w:szCs w:val="20"/>
        </w:rPr>
        <w:t>protect</w:t>
      </w:r>
      <w:r w:rsidR="00301B43">
        <w:rPr>
          <w:rFonts w:ascii="Arial" w:hAnsi="Arial" w:cs="Arial"/>
          <w:b/>
          <w:bCs/>
          <w:sz w:val="20"/>
          <w:szCs w:val="20"/>
        </w:rPr>
        <w:t xml:space="preserve"> </w:t>
      </w:r>
      <w:r w:rsidRPr="005439DC">
        <w:rPr>
          <w:rFonts w:ascii="Arial" w:hAnsi="Arial" w:cs="Arial"/>
          <w:b/>
          <w:bCs/>
          <w:sz w:val="20"/>
          <w:szCs w:val="20"/>
        </w:rPr>
        <w:t>your</w:t>
      </w:r>
      <w:r w:rsidR="00301B43">
        <w:rPr>
          <w:rFonts w:ascii="Arial" w:hAnsi="Arial" w:cs="Arial"/>
          <w:b/>
          <w:bCs/>
          <w:sz w:val="20"/>
          <w:szCs w:val="20"/>
        </w:rPr>
        <w:t xml:space="preserve"> </w:t>
      </w:r>
      <w:r w:rsidRPr="005439DC">
        <w:rPr>
          <w:rFonts w:ascii="Arial" w:hAnsi="Arial" w:cs="Arial"/>
          <w:b/>
          <w:bCs/>
          <w:sz w:val="20"/>
          <w:szCs w:val="20"/>
        </w:rPr>
        <w:t>personal</w:t>
      </w:r>
      <w:r w:rsidR="00301B43">
        <w:rPr>
          <w:rFonts w:ascii="Arial" w:hAnsi="Arial" w:cs="Arial"/>
          <w:b/>
          <w:bCs/>
          <w:sz w:val="20"/>
          <w:szCs w:val="20"/>
        </w:rPr>
        <w:t xml:space="preserve"> </w:t>
      </w:r>
      <w:r w:rsidRPr="005439DC">
        <w:rPr>
          <w:rFonts w:ascii="Arial" w:hAnsi="Arial" w:cs="Arial"/>
          <w:b/>
          <w:bCs/>
          <w:sz w:val="20"/>
          <w:szCs w:val="20"/>
        </w:rPr>
        <w:t xml:space="preserve">data </w:t>
      </w:r>
    </w:p>
    <w:p w14:paraId="7E0FF1D5"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4.1 We will not transfer your personal data outside the EU without your consent. </w:t>
      </w:r>
    </w:p>
    <w:p w14:paraId="44BD6A58"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4.2 We have implemented generally accepted standards of technology and operational security in order to protect personal data from loss, misuse, or unauthorised alteration or destruction. </w:t>
      </w:r>
    </w:p>
    <w:p w14:paraId="31A59673"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4.3 The STTA holds your data on a secure spreadsheet accessed by the Chairman, Treasurer and Secretary of STTA. Information held on this spreadsheet will not be shared with other members unless permission is given by the person concerned. </w:t>
      </w:r>
    </w:p>
    <w:p w14:paraId="38898382"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Times" w:hAnsi="Times" w:cs="Times"/>
          <w:sz w:val="20"/>
          <w:szCs w:val="20"/>
        </w:rPr>
        <w:t xml:space="preserve">4.4 </w:t>
      </w:r>
      <w:r w:rsidRPr="005439DC">
        <w:rPr>
          <w:rFonts w:ascii="Arial" w:hAnsi="Arial" w:cs="Arial"/>
          <w:sz w:val="20"/>
          <w:szCs w:val="20"/>
        </w:rPr>
        <w:t xml:space="preserve">Please note however that where you are transmitting information to us over the internet this can never be guaranteed to be 100% secure. </w:t>
      </w:r>
    </w:p>
    <w:p w14:paraId="0E86E1E1"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Times" w:hAnsi="Times" w:cs="Times"/>
          <w:sz w:val="20"/>
          <w:szCs w:val="20"/>
        </w:rPr>
        <w:t xml:space="preserve">4.5 </w:t>
      </w:r>
      <w:r w:rsidRPr="005439DC">
        <w:rPr>
          <w:rFonts w:ascii="Arial" w:hAnsi="Arial" w:cs="Arial"/>
          <w:sz w:val="20"/>
          <w:szCs w:val="20"/>
        </w:rPr>
        <w:t xml:space="preserve">We will notify you promptly in the event of any breach of your personal data which might expose you to serious risk. </w:t>
      </w:r>
    </w:p>
    <w:p w14:paraId="67942B6F" w14:textId="3BB9D21E"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b/>
          <w:bCs/>
          <w:sz w:val="20"/>
          <w:szCs w:val="20"/>
        </w:rPr>
        <w:t>5 Who</w:t>
      </w:r>
      <w:r w:rsidR="00DC5798">
        <w:rPr>
          <w:rFonts w:ascii="Arial" w:hAnsi="Arial" w:cs="Arial"/>
          <w:b/>
          <w:bCs/>
          <w:sz w:val="20"/>
          <w:szCs w:val="20"/>
        </w:rPr>
        <w:t xml:space="preserve"> </w:t>
      </w:r>
      <w:r w:rsidRPr="005439DC">
        <w:rPr>
          <w:rFonts w:ascii="Arial" w:hAnsi="Arial" w:cs="Arial"/>
          <w:b/>
          <w:bCs/>
          <w:sz w:val="20"/>
          <w:szCs w:val="20"/>
        </w:rPr>
        <w:t>else</w:t>
      </w:r>
      <w:r w:rsidR="00DC5798">
        <w:rPr>
          <w:rFonts w:ascii="Arial" w:hAnsi="Arial" w:cs="Arial"/>
          <w:b/>
          <w:bCs/>
          <w:sz w:val="20"/>
          <w:szCs w:val="20"/>
        </w:rPr>
        <w:t xml:space="preserve"> </w:t>
      </w:r>
      <w:r w:rsidRPr="005439DC">
        <w:rPr>
          <w:rFonts w:ascii="Arial" w:hAnsi="Arial" w:cs="Arial"/>
          <w:b/>
          <w:bCs/>
          <w:sz w:val="20"/>
          <w:szCs w:val="20"/>
        </w:rPr>
        <w:t>has</w:t>
      </w:r>
      <w:r w:rsidR="00DC5798">
        <w:rPr>
          <w:rFonts w:ascii="Arial" w:hAnsi="Arial" w:cs="Arial"/>
          <w:b/>
          <w:bCs/>
          <w:sz w:val="20"/>
          <w:szCs w:val="20"/>
        </w:rPr>
        <w:t xml:space="preserve"> </w:t>
      </w:r>
      <w:r w:rsidRPr="005439DC">
        <w:rPr>
          <w:rFonts w:ascii="Arial" w:hAnsi="Arial" w:cs="Arial"/>
          <w:b/>
          <w:bCs/>
          <w:sz w:val="20"/>
          <w:szCs w:val="20"/>
        </w:rPr>
        <w:t>access</w:t>
      </w:r>
      <w:r w:rsidR="00DC5798">
        <w:rPr>
          <w:rFonts w:ascii="Arial" w:hAnsi="Arial" w:cs="Arial"/>
          <w:b/>
          <w:bCs/>
          <w:sz w:val="20"/>
          <w:szCs w:val="20"/>
        </w:rPr>
        <w:t xml:space="preserve"> </w:t>
      </w:r>
      <w:r w:rsidRPr="005439DC">
        <w:rPr>
          <w:rFonts w:ascii="Arial" w:hAnsi="Arial" w:cs="Arial"/>
          <w:b/>
          <w:bCs/>
          <w:sz w:val="20"/>
          <w:szCs w:val="20"/>
        </w:rPr>
        <w:t>to</w:t>
      </w:r>
      <w:r w:rsidR="00DC5798">
        <w:rPr>
          <w:rFonts w:ascii="Arial" w:hAnsi="Arial" w:cs="Arial"/>
          <w:b/>
          <w:bCs/>
          <w:sz w:val="20"/>
          <w:szCs w:val="20"/>
        </w:rPr>
        <w:t xml:space="preserve"> </w:t>
      </w:r>
      <w:r w:rsidRPr="005439DC">
        <w:rPr>
          <w:rFonts w:ascii="Arial" w:hAnsi="Arial" w:cs="Arial"/>
          <w:b/>
          <w:bCs/>
          <w:sz w:val="20"/>
          <w:szCs w:val="20"/>
        </w:rPr>
        <w:t>the</w:t>
      </w:r>
      <w:r w:rsidR="00DC5798">
        <w:rPr>
          <w:rFonts w:ascii="Arial" w:hAnsi="Arial" w:cs="Arial"/>
          <w:b/>
          <w:bCs/>
          <w:sz w:val="20"/>
          <w:szCs w:val="20"/>
        </w:rPr>
        <w:t xml:space="preserve"> </w:t>
      </w:r>
      <w:r w:rsidRPr="005439DC">
        <w:rPr>
          <w:rFonts w:ascii="Arial" w:hAnsi="Arial" w:cs="Arial"/>
          <w:b/>
          <w:bCs/>
          <w:sz w:val="20"/>
          <w:szCs w:val="20"/>
        </w:rPr>
        <w:t>information</w:t>
      </w:r>
      <w:r w:rsidR="00DC5798">
        <w:rPr>
          <w:rFonts w:ascii="Arial" w:hAnsi="Arial" w:cs="Arial"/>
          <w:b/>
          <w:bCs/>
          <w:sz w:val="20"/>
          <w:szCs w:val="20"/>
        </w:rPr>
        <w:t xml:space="preserve"> </w:t>
      </w:r>
      <w:r w:rsidRPr="005439DC">
        <w:rPr>
          <w:rFonts w:ascii="Arial" w:hAnsi="Arial" w:cs="Arial"/>
          <w:b/>
          <w:bCs/>
          <w:sz w:val="20"/>
          <w:szCs w:val="20"/>
        </w:rPr>
        <w:t>you</w:t>
      </w:r>
      <w:r w:rsidR="00DC5798">
        <w:rPr>
          <w:rFonts w:ascii="Arial" w:hAnsi="Arial" w:cs="Arial"/>
          <w:b/>
          <w:bCs/>
          <w:sz w:val="20"/>
          <w:szCs w:val="20"/>
        </w:rPr>
        <w:t xml:space="preserve"> </w:t>
      </w:r>
      <w:r w:rsidRPr="005439DC">
        <w:rPr>
          <w:rFonts w:ascii="Arial" w:hAnsi="Arial" w:cs="Arial"/>
          <w:b/>
          <w:bCs/>
          <w:sz w:val="20"/>
          <w:szCs w:val="20"/>
        </w:rPr>
        <w:t>provide</w:t>
      </w:r>
      <w:r w:rsidR="00DC5798">
        <w:rPr>
          <w:rFonts w:ascii="Arial" w:hAnsi="Arial" w:cs="Arial"/>
          <w:b/>
          <w:bCs/>
          <w:sz w:val="20"/>
          <w:szCs w:val="20"/>
        </w:rPr>
        <w:t xml:space="preserve"> </w:t>
      </w:r>
      <w:r w:rsidRPr="005439DC">
        <w:rPr>
          <w:rFonts w:ascii="Arial" w:hAnsi="Arial" w:cs="Arial"/>
          <w:b/>
          <w:bCs/>
          <w:sz w:val="20"/>
          <w:szCs w:val="20"/>
        </w:rPr>
        <w:t xml:space="preserve">us? </w:t>
      </w:r>
    </w:p>
    <w:p w14:paraId="3A533218"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5.1 We will never sell your personal data. We will not share your personal data with any third parties without your prior consent (which you are free to withhold) except where required to do so by law or as set out in the table above or paragraph 5.2 below. </w:t>
      </w:r>
    </w:p>
    <w:p w14:paraId="24B5845C"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5.2 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 </w:t>
      </w:r>
    </w:p>
    <w:p w14:paraId="62A37564" w14:textId="215BB936"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b/>
          <w:bCs/>
          <w:sz w:val="20"/>
          <w:szCs w:val="20"/>
        </w:rPr>
        <w:t>6 How</w:t>
      </w:r>
      <w:r w:rsidR="00DC5798">
        <w:rPr>
          <w:rFonts w:ascii="Arial" w:hAnsi="Arial" w:cs="Arial"/>
          <w:b/>
          <w:bCs/>
          <w:sz w:val="20"/>
          <w:szCs w:val="20"/>
        </w:rPr>
        <w:t xml:space="preserve"> </w:t>
      </w:r>
      <w:r w:rsidRPr="005439DC">
        <w:rPr>
          <w:rFonts w:ascii="Arial" w:hAnsi="Arial" w:cs="Arial"/>
          <w:b/>
          <w:bCs/>
          <w:sz w:val="20"/>
          <w:szCs w:val="20"/>
        </w:rPr>
        <w:t>long</w:t>
      </w:r>
      <w:r w:rsidR="00DC5798">
        <w:rPr>
          <w:rFonts w:ascii="Arial" w:hAnsi="Arial" w:cs="Arial"/>
          <w:b/>
          <w:bCs/>
          <w:sz w:val="20"/>
          <w:szCs w:val="20"/>
        </w:rPr>
        <w:t xml:space="preserve"> </w:t>
      </w:r>
      <w:r w:rsidRPr="005439DC">
        <w:rPr>
          <w:rFonts w:ascii="Arial" w:hAnsi="Arial" w:cs="Arial"/>
          <w:b/>
          <w:bCs/>
          <w:sz w:val="20"/>
          <w:szCs w:val="20"/>
        </w:rPr>
        <w:t>do</w:t>
      </w:r>
      <w:r w:rsidR="00DC5798">
        <w:rPr>
          <w:rFonts w:ascii="Arial" w:hAnsi="Arial" w:cs="Arial"/>
          <w:b/>
          <w:bCs/>
          <w:sz w:val="20"/>
          <w:szCs w:val="20"/>
        </w:rPr>
        <w:t xml:space="preserve"> </w:t>
      </w:r>
      <w:r w:rsidRPr="005439DC">
        <w:rPr>
          <w:rFonts w:ascii="Arial" w:hAnsi="Arial" w:cs="Arial"/>
          <w:b/>
          <w:bCs/>
          <w:sz w:val="20"/>
          <w:szCs w:val="20"/>
        </w:rPr>
        <w:t>we</w:t>
      </w:r>
      <w:r w:rsidR="00DC5798">
        <w:rPr>
          <w:rFonts w:ascii="Arial" w:hAnsi="Arial" w:cs="Arial"/>
          <w:b/>
          <w:bCs/>
          <w:sz w:val="20"/>
          <w:szCs w:val="20"/>
        </w:rPr>
        <w:t xml:space="preserve"> </w:t>
      </w:r>
      <w:r w:rsidRPr="005439DC">
        <w:rPr>
          <w:rFonts w:ascii="Arial" w:hAnsi="Arial" w:cs="Arial"/>
          <w:b/>
          <w:bCs/>
          <w:sz w:val="20"/>
          <w:szCs w:val="20"/>
        </w:rPr>
        <w:t>keep</w:t>
      </w:r>
      <w:r w:rsidR="00DC5798">
        <w:rPr>
          <w:rFonts w:ascii="Arial" w:hAnsi="Arial" w:cs="Arial"/>
          <w:b/>
          <w:bCs/>
          <w:sz w:val="20"/>
          <w:szCs w:val="20"/>
        </w:rPr>
        <w:t xml:space="preserve"> </w:t>
      </w:r>
      <w:r w:rsidRPr="005439DC">
        <w:rPr>
          <w:rFonts w:ascii="Arial" w:hAnsi="Arial" w:cs="Arial"/>
          <w:b/>
          <w:bCs/>
          <w:sz w:val="20"/>
          <w:szCs w:val="20"/>
        </w:rPr>
        <w:t>your</w:t>
      </w:r>
      <w:r w:rsidR="00DC5798">
        <w:rPr>
          <w:rFonts w:ascii="Arial" w:hAnsi="Arial" w:cs="Arial"/>
          <w:b/>
          <w:bCs/>
          <w:sz w:val="20"/>
          <w:szCs w:val="20"/>
        </w:rPr>
        <w:t xml:space="preserve"> </w:t>
      </w:r>
      <w:r w:rsidRPr="005439DC">
        <w:rPr>
          <w:rFonts w:ascii="Arial" w:hAnsi="Arial" w:cs="Arial"/>
          <w:b/>
          <w:bCs/>
          <w:sz w:val="20"/>
          <w:szCs w:val="20"/>
        </w:rPr>
        <w:t xml:space="preserve">information? </w:t>
      </w:r>
    </w:p>
    <w:p w14:paraId="33DB7178"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Times" w:hAnsi="Times" w:cs="Times"/>
          <w:sz w:val="20"/>
          <w:szCs w:val="20"/>
        </w:rPr>
        <w:t xml:space="preserve">6.1 </w:t>
      </w:r>
      <w:r w:rsidRPr="005439DC">
        <w:rPr>
          <w:rFonts w:ascii="Arial" w:hAnsi="Arial" w:cs="Arial"/>
          <w:sz w:val="20"/>
          <w:szCs w:val="20"/>
        </w:rPr>
        <w:t xml:space="preserve">We will hold your personal data on our systems for as long as you are a member of the STTA and for as long afterwards as it is in the STTA’s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14:paraId="049CD0E7"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6.2 We securely destroy all financial information once we have used it and no longer need it. </w:t>
      </w:r>
    </w:p>
    <w:p w14:paraId="0F06EC43"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b/>
          <w:bCs/>
          <w:sz w:val="20"/>
          <w:szCs w:val="20"/>
        </w:rPr>
        <w:t>7 Your</w:t>
      </w:r>
      <w:r>
        <w:rPr>
          <w:rFonts w:ascii="Arial" w:hAnsi="Arial" w:cs="Arial"/>
          <w:b/>
          <w:bCs/>
          <w:sz w:val="20"/>
          <w:szCs w:val="20"/>
        </w:rPr>
        <w:t xml:space="preserve"> </w:t>
      </w:r>
      <w:r w:rsidRPr="005439DC">
        <w:rPr>
          <w:rFonts w:ascii="Arial" w:hAnsi="Arial" w:cs="Arial"/>
          <w:b/>
          <w:bCs/>
          <w:sz w:val="20"/>
          <w:szCs w:val="20"/>
        </w:rPr>
        <w:t xml:space="preserve">rights </w:t>
      </w:r>
    </w:p>
    <w:p w14:paraId="17A27E9D"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You have rights under the GDPR: </w:t>
      </w:r>
    </w:p>
    <w:p w14:paraId="4FE01052" w14:textId="77777777" w:rsidR="005439DC" w:rsidRPr="005439DC" w:rsidRDefault="005439DC" w:rsidP="005439DC">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0"/>
          <w:szCs w:val="20"/>
        </w:rPr>
      </w:pPr>
      <w:r w:rsidRPr="005439DC">
        <w:rPr>
          <w:rFonts w:ascii="Arial" w:hAnsi="Arial" w:cs="Arial"/>
          <w:sz w:val="20"/>
          <w:szCs w:val="20"/>
        </w:rPr>
        <w:t xml:space="preserve">7.1  to access your personal data </w:t>
      </w:r>
      <w:r w:rsidRPr="005439DC">
        <w:rPr>
          <w:rFonts w:ascii="MS Mincho" w:eastAsia="MS Mincho" w:hAnsi="MS Mincho" w:cs="MS Mincho"/>
          <w:sz w:val="20"/>
          <w:szCs w:val="20"/>
        </w:rPr>
        <w:t> </w:t>
      </w:r>
    </w:p>
    <w:p w14:paraId="61DEF7F9" w14:textId="77777777" w:rsidR="005439DC" w:rsidRPr="005439DC" w:rsidRDefault="005439DC" w:rsidP="005439DC">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0"/>
          <w:szCs w:val="20"/>
        </w:rPr>
      </w:pPr>
      <w:r w:rsidRPr="005439DC">
        <w:rPr>
          <w:rFonts w:ascii="Arial" w:hAnsi="Arial" w:cs="Arial"/>
          <w:sz w:val="20"/>
          <w:szCs w:val="20"/>
        </w:rPr>
        <w:t xml:space="preserve">7.2  to be provided with information about how your personal data is processed </w:t>
      </w:r>
      <w:r w:rsidRPr="005439DC">
        <w:rPr>
          <w:rFonts w:ascii="MS Mincho" w:eastAsia="MS Mincho" w:hAnsi="MS Mincho" w:cs="MS Mincho"/>
          <w:sz w:val="20"/>
          <w:szCs w:val="20"/>
        </w:rPr>
        <w:t> </w:t>
      </w:r>
    </w:p>
    <w:p w14:paraId="41DBF1A9" w14:textId="77777777" w:rsidR="005439DC" w:rsidRPr="005439DC" w:rsidRDefault="005439DC" w:rsidP="005439DC">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0"/>
          <w:szCs w:val="20"/>
        </w:rPr>
      </w:pPr>
      <w:r w:rsidRPr="005439DC">
        <w:rPr>
          <w:rFonts w:ascii="Arial" w:hAnsi="Arial" w:cs="Arial"/>
          <w:sz w:val="20"/>
          <w:szCs w:val="20"/>
        </w:rPr>
        <w:t xml:space="preserve">7.3  to have your personal data corrected </w:t>
      </w:r>
      <w:r w:rsidRPr="005439DC">
        <w:rPr>
          <w:rFonts w:ascii="MS Mincho" w:eastAsia="MS Mincho" w:hAnsi="MS Mincho" w:cs="MS Mincho"/>
          <w:sz w:val="20"/>
          <w:szCs w:val="20"/>
        </w:rPr>
        <w:t> </w:t>
      </w:r>
    </w:p>
    <w:p w14:paraId="2DD2B0F2" w14:textId="77777777" w:rsidR="005439DC" w:rsidRPr="005439DC" w:rsidRDefault="005439DC" w:rsidP="005439DC">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0"/>
          <w:szCs w:val="20"/>
        </w:rPr>
      </w:pPr>
      <w:r w:rsidRPr="005439DC">
        <w:rPr>
          <w:rFonts w:ascii="Arial" w:hAnsi="Arial" w:cs="Arial"/>
          <w:sz w:val="20"/>
          <w:szCs w:val="20"/>
        </w:rPr>
        <w:t xml:space="preserve">7.4  to have your personal data erased in certain circumstances </w:t>
      </w:r>
      <w:r w:rsidRPr="005439DC">
        <w:rPr>
          <w:rFonts w:ascii="MS Mincho" w:eastAsia="MS Mincho" w:hAnsi="MS Mincho" w:cs="MS Mincho"/>
          <w:sz w:val="20"/>
          <w:szCs w:val="20"/>
        </w:rPr>
        <w:t> </w:t>
      </w:r>
    </w:p>
    <w:p w14:paraId="06DAF182" w14:textId="77777777" w:rsidR="005439DC" w:rsidRPr="005439DC" w:rsidRDefault="005439DC" w:rsidP="005439DC">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0"/>
          <w:szCs w:val="20"/>
        </w:rPr>
      </w:pPr>
      <w:r w:rsidRPr="005439DC">
        <w:rPr>
          <w:rFonts w:ascii="Arial" w:hAnsi="Arial" w:cs="Arial"/>
          <w:sz w:val="20"/>
          <w:szCs w:val="20"/>
        </w:rPr>
        <w:t xml:space="preserve">7.5  to object to or restrict how your personal data is processed </w:t>
      </w:r>
      <w:r w:rsidRPr="005439DC">
        <w:rPr>
          <w:rFonts w:ascii="MS Mincho" w:eastAsia="MS Mincho" w:hAnsi="MS Mincho" w:cs="MS Mincho"/>
          <w:sz w:val="20"/>
          <w:szCs w:val="20"/>
        </w:rPr>
        <w:t> </w:t>
      </w:r>
    </w:p>
    <w:p w14:paraId="1346E5A2" w14:textId="2566D525" w:rsidR="005439DC" w:rsidRPr="00301B43" w:rsidRDefault="005439DC" w:rsidP="005439DC">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sz w:val="20"/>
          <w:szCs w:val="20"/>
        </w:rPr>
      </w:pPr>
      <w:r w:rsidRPr="005439DC">
        <w:rPr>
          <w:rFonts w:ascii="Arial" w:hAnsi="Arial" w:cs="Arial"/>
          <w:sz w:val="20"/>
          <w:szCs w:val="20"/>
        </w:rPr>
        <w:t xml:space="preserve">7.6  to have your personal data transferred to yourself or to another business in </w:t>
      </w:r>
      <w:r w:rsidRPr="00301B43">
        <w:rPr>
          <w:rFonts w:ascii="Arial" w:hAnsi="Arial" w:cs="Arial"/>
          <w:sz w:val="20"/>
          <w:szCs w:val="20"/>
        </w:rPr>
        <w:t xml:space="preserve">certain circumstances. </w:t>
      </w:r>
    </w:p>
    <w:p w14:paraId="21E42BEE"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7.7 You have the right to take any complaints about how we process your personal data to the Information Commissioner: </w:t>
      </w:r>
    </w:p>
    <w:p w14:paraId="49760627"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color w:val="0000FF"/>
          <w:sz w:val="20"/>
          <w:szCs w:val="20"/>
        </w:rPr>
        <w:t xml:space="preserve">https://ico.org.uk/concerns/ </w:t>
      </w:r>
    </w:p>
    <w:p w14:paraId="4FD6E4F4"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0303 123 1113. </w:t>
      </w:r>
    </w:p>
    <w:p w14:paraId="021A35DE"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Information Commissioner's Office Wycliffe House</w:t>
      </w:r>
      <w:r w:rsidRPr="005439DC">
        <w:rPr>
          <w:rFonts w:ascii="MS Mincho" w:eastAsia="MS Mincho" w:hAnsi="MS Mincho" w:cs="MS Mincho"/>
          <w:sz w:val="20"/>
          <w:szCs w:val="20"/>
        </w:rPr>
        <w:t> </w:t>
      </w:r>
      <w:r w:rsidRPr="005439DC">
        <w:rPr>
          <w:rFonts w:ascii="Arial" w:hAnsi="Arial" w:cs="Arial"/>
          <w:sz w:val="20"/>
          <w:szCs w:val="20"/>
        </w:rPr>
        <w:t>Water Lane</w:t>
      </w:r>
      <w:r w:rsidRPr="005439DC">
        <w:rPr>
          <w:rFonts w:ascii="MS Mincho" w:eastAsia="MS Mincho" w:hAnsi="MS Mincho" w:cs="MS Mincho"/>
          <w:sz w:val="20"/>
          <w:szCs w:val="20"/>
        </w:rPr>
        <w:t> </w:t>
      </w:r>
      <w:r w:rsidRPr="005439DC">
        <w:rPr>
          <w:rFonts w:ascii="Arial" w:hAnsi="Arial" w:cs="Arial"/>
          <w:sz w:val="20"/>
          <w:szCs w:val="20"/>
        </w:rPr>
        <w:t>Wilmslow</w:t>
      </w:r>
      <w:r w:rsidRPr="005439DC">
        <w:rPr>
          <w:rFonts w:ascii="MS Mincho" w:eastAsia="MS Mincho" w:hAnsi="MS Mincho" w:cs="MS Mincho"/>
          <w:sz w:val="20"/>
          <w:szCs w:val="20"/>
        </w:rPr>
        <w:t> </w:t>
      </w:r>
      <w:r w:rsidRPr="005439DC">
        <w:rPr>
          <w:rFonts w:ascii="Arial" w:hAnsi="Arial" w:cs="Arial"/>
          <w:sz w:val="20"/>
          <w:szCs w:val="20"/>
        </w:rPr>
        <w:t xml:space="preserve">Cheshire SK9 5AF </w:t>
      </w:r>
    </w:p>
    <w:p w14:paraId="4291353A" w14:textId="77777777" w:rsidR="005439DC" w:rsidRPr="005439DC" w:rsidRDefault="005439DC" w:rsidP="005439DC">
      <w:pPr>
        <w:widowControl w:val="0"/>
        <w:autoSpaceDE w:val="0"/>
        <w:autoSpaceDN w:val="0"/>
        <w:adjustRightInd w:val="0"/>
        <w:spacing w:after="240" w:line="360" w:lineRule="atLeast"/>
        <w:rPr>
          <w:rFonts w:ascii="Times" w:hAnsi="Times" w:cs="Times"/>
          <w:sz w:val="20"/>
          <w:szCs w:val="20"/>
        </w:rPr>
      </w:pPr>
      <w:r w:rsidRPr="005439DC">
        <w:rPr>
          <w:rFonts w:ascii="Arial" w:hAnsi="Arial" w:cs="Arial"/>
          <w:sz w:val="20"/>
          <w:szCs w:val="20"/>
        </w:rPr>
        <w:t xml:space="preserve">For more details, please address any questions, comments and requests regarding our data processing practices to the STTA committee (details of committee members are published in the yearly handbook). </w:t>
      </w:r>
    </w:p>
    <w:p w14:paraId="57B3D906" w14:textId="77777777" w:rsidR="005439DC" w:rsidRPr="005439DC" w:rsidRDefault="005439DC" w:rsidP="005439DC">
      <w:pPr>
        <w:widowControl w:val="0"/>
        <w:autoSpaceDE w:val="0"/>
        <w:autoSpaceDN w:val="0"/>
        <w:adjustRightInd w:val="0"/>
        <w:spacing w:line="280" w:lineRule="atLeast"/>
        <w:rPr>
          <w:rFonts w:ascii="Times" w:hAnsi="Times" w:cs="Times"/>
          <w:sz w:val="20"/>
          <w:szCs w:val="20"/>
        </w:rPr>
      </w:pPr>
      <w:r w:rsidRPr="005439DC">
        <w:rPr>
          <w:rFonts w:ascii="Times" w:hAnsi="Times" w:cs="Times"/>
          <w:noProof/>
          <w:sz w:val="20"/>
          <w:szCs w:val="20"/>
        </w:rPr>
        <w:drawing>
          <wp:inline distT="0" distB="0" distL="0" distR="0" wp14:anchorId="2AD437E6" wp14:editId="2A7129C7">
            <wp:extent cx="145478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8255"/>
                    </a:xfrm>
                    <a:prstGeom prst="rect">
                      <a:avLst/>
                    </a:prstGeom>
                    <a:noFill/>
                    <a:ln>
                      <a:noFill/>
                    </a:ln>
                  </pic:spPr>
                </pic:pic>
              </a:graphicData>
            </a:graphic>
          </wp:inline>
        </w:drawing>
      </w:r>
    </w:p>
    <w:p w14:paraId="04F686FB" w14:textId="77777777" w:rsidR="005439DC" w:rsidRPr="005439DC" w:rsidRDefault="005439DC">
      <w:pPr>
        <w:rPr>
          <w:sz w:val="20"/>
          <w:szCs w:val="20"/>
          <w:lang w:val="en-GB"/>
        </w:rPr>
      </w:pPr>
    </w:p>
    <w:sectPr w:rsidR="005439DC" w:rsidRPr="005439DC" w:rsidSect="005439DC">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DC"/>
    <w:rsid w:val="00130E3D"/>
    <w:rsid w:val="00301B43"/>
    <w:rsid w:val="005439DC"/>
    <w:rsid w:val="005B3EA5"/>
    <w:rsid w:val="007C4AAF"/>
    <w:rsid w:val="00DC5798"/>
    <w:rsid w:val="00E71D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FEA6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908</Words>
  <Characters>5177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2018-05-14T16:29:00Z</dcterms:created>
  <dcterms:modified xsi:type="dcterms:W3CDTF">2018-05-14T16:44:00Z</dcterms:modified>
</cp:coreProperties>
</file>