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A17" w:rsidRPr="006949AC" w:rsidRDefault="006901E2" w:rsidP="006901E2">
      <w:pPr>
        <w:jc w:val="center"/>
        <w:rPr>
          <w:b/>
          <w:color w:val="0070C0"/>
          <w:sz w:val="28"/>
          <w:szCs w:val="28"/>
        </w:rPr>
      </w:pPr>
      <w:r w:rsidRPr="006949AC">
        <w:rPr>
          <w:b/>
          <w:color w:val="0070C0"/>
          <w:sz w:val="28"/>
          <w:szCs w:val="28"/>
        </w:rPr>
        <w:t>Kendal and District Table Tennis League</w:t>
      </w:r>
    </w:p>
    <w:p w:rsidR="006901E2" w:rsidRPr="006949AC" w:rsidRDefault="006901E2" w:rsidP="006901E2">
      <w:pPr>
        <w:jc w:val="center"/>
        <w:rPr>
          <w:b/>
          <w:color w:val="0070C0"/>
          <w:sz w:val="28"/>
          <w:szCs w:val="28"/>
        </w:rPr>
      </w:pPr>
      <w:r w:rsidRPr="006949AC">
        <w:rPr>
          <w:b/>
          <w:color w:val="0070C0"/>
          <w:sz w:val="28"/>
          <w:szCs w:val="28"/>
        </w:rPr>
        <w:t xml:space="preserve">Annual General Meeting, Thurs </w:t>
      </w:r>
      <w:r w:rsidR="00472894">
        <w:rPr>
          <w:b/>
          <w:color w:val="0070C0"/>
          <w:sz w:val="28"/>
          <w:szCs w:val="28"/>
        </w:rPr>
        <w:t>2</w:t>
      </w:r>
      <w:r w:rsidR="00CB2B36">
        <w:rPr>
          <w:b/>
          <w:color w:val="0070C0"/>
          <w:sz w:val="28"/>
          <w:szCs w:val="28"/>
        </w:rPr>
        <w:t xml:space="preserve"> May 201</w:t>
      </w:r>
      <w:r w:rsidR="00472894">
        <w:rPr>
          <w:b/>
          <w:color w:val="0070C0"/>
          <w:sz w:val="28"/>
          <w:szCs w:val="28"/>
        </w:rPr>
        <w:t>9</w:t>
      </w:r>
      <w:r w:rsidRPr="006949AC">
        <w:rPr>
          <w:b/>
          <w:color w:val="0070C0"/>
          <w:sz w:val="28"/>
          <w:szCs w:val="28"/>
        </w:rPr>
        <w:t xml:space="preserve"> at </w:t>
      </w:r>
      <w:r w:rsidR="00BA6608">
        <w:rPr>
          <w:b/>
          <w:color w:val="0070C0"/>
          <w:sz w:val="28"/>
          <w:szCs w:val="28"/>
        </w:rPr>
        <w:t>7.30</w:t>
      </w:r>
      <w:r w:rsidRPr="006949AC">
        <w:rPr>
          <w:b/>
          <w:color w:val="0070C0"/>
          <w:sz w:val="28"/>
          <w:szCs w:val="28"/>
        </w:rPr>
        <w:t xml:space="preserve"> pm, </w:t>
      </w:r>
      <w:r w:rsidR="00CB2B36">
        <w:rPr>
          <w:b/>
          <w:color w:val="0070C0"/>
          <w:sz w:val="28"/>
          <w:szCs w:val="28"/>
        </w:rPr>
        <w:t>Ibis Social Club, Kendal</w:t>
      </w:r>
    </w:p>
    <w:p w:rsidR="006901E2" w:rsidRPr="006949AC" w:rsidRDefault="006901E2" w:rsidP="00714945">
      <w:pPr>
        <w:jc w:val="center"/>
        <w:rPr>
          <w:b/>
          <w:color w:val="0070C0"/>
          <w:sz w:val="28"/>
          <w:szCs w:val="28"/>
        </w:rPr>
      </w:pPr>
      <w:r w:rsidRPr="006949AC">
        <w:rPr>
          <w:b/>
          <w:color w:val="0070C0"/>
          <w:sz w:val="28"/>
          <w:szCs w:val="28"/>
        </w:rPr>
        <w:t>Agenda</w:t>
      </w:r>
    </w:p>
    <w:p w:rsidR="006901E2" w:rsidRPr="006949AC" w:rsidRDefault="006901E2" w:rsidP="006901E2">
      <w:pPr>
        <w:rPr>
          <w:color w:val="0070C0"/>
        </w:rPr>
      </w:pPr>
      <w:r w:rsidRPr="006949AC">
        <w:rPr>
          <w:color w:val="0070C0"/>
        </w:rPr>
        <w:t>1</w:t>
      </w:r>
      <w:r w:rsidRPr="006949AC">
        <w:rPr>
          <w:color w:val="0070C0"/>
        </w:rPr>
        <w:tab/>
        <w:t>Apologies</w:t>
      </w:r>
    </w:p>
    <w:p w:rsidR="006901E2" w:rsidRPr="006949AC" w:rsidRDefault="006901E2" w:rsidP="006901E2">
      <w:pPr>
        <w:rPr>
          <w:color w:val="0070C0"/>
        </w:rPr>
      </w:pPr>
      <w:r w:rsidRPr="006949AC">
        <w:rPr>
          <w:color w:val="0070C0"/>
        </w:rPr>
        <w:t>2</w:t>
      </w:r>
      <w:r w:rsidRPr="006949AC">
        <w:rPr>
          <w:color w:val="0070C0"/>
        </w:rPr>
        <w:tab/>
        <w:t>Minutes of previous AGM</w:t>
      </w:r>
    </w:p>
    <w:p w:rsidR="006901E2" w:rsidRPr="006949AC" w:rsidRDefault="006901E2" w:rsidP="006901E2">
      <w:pPr>
        <w:rPr>
          <w:color w:val="0070C0"/>
        </w:rPr>
      </w:pPr>
      <w:r w:rsidRPr="006949AC">
        <w:rPr>
          <w:color w:val="0070C0"/>
        </w:rPr>
        <w:t>3</w:t>
      </w:r>
      <w:r w:rsidRPr="006949AC">
        <w:rPr>
          <w:color w:val="0070C0"/>
        </w:rPr>
        <w:tab/>
        <w:t>Matters arising</w:t>
      </w:r>
    </w:p>
    <w:p w:rsidR="00FD7731" w:rsidRPr="006949AC" w:rsidRDefault="006901E2" w:rsidP="006901E2">
      <w:pPr>
        <w:rPr>
          <w:color w:val="0070C0"/>
        </w:rPr>
      </w:pPr>
      <w:r w:rsidRPr="006949AC">
        <w:rPr>
          <w:color w:val="0070C0"/>
        </w:rPr>
        <w:t>4</w:t>
      </w:r>
      <w:r w:rsidRPr="006949AC">
        <w:rPr>
          <w:color w:val="0070C0"/>
        </w:rPr>
        <w:tab/>
        <w:t>Chairman</w:t>
      </w:r>
      <w:r w:rsidR="00472894">
        <w:rPr>
          <w:color w:val="0070C0"/>
        </w:rPr>
        <w:t xml:space="preserve"> and Treasurer</w:t>
      </w:r>
      <w:r w:rsidRPr="006949AC">
        <w:rPr>
          <w:color w:val="0070C0"/>
        </w:rPr>
        <w:t>’s report</w:t>
      </w:r>
      <w:r w:rsidR="00FD7731">
        <w:rPr>
          <w:color w:val="0070C0"/>
        </w:rPr>
        <w:t xml:space="preserve"> </w:t>
      </w:r>
      <w:r w:rsidR="00472894">
        <w:rPr>
          <w:color w:val="0070C0"/>
        </w:rPr>
        <w:t xml:space="preserve"> </w:t>
      </w:r>
    </w:p>
    <w:p w:rsidR="006901E2" w:rsidRPr="006949AC" w:rsidRDefault="006901E2" w:rsidP="006901E2">
      <w:pPr>
        <w:rPr>
          <w:color w:val="0070C0"/>
        </w:rPr>
      </w:pPr>
      <w:r w:rsidRPr="006949AC">
        <w:rPr>
          <w:color w:val="0070C0"/>
        </w:rPr>
        <w:t>5</w:t>
      </w:r>
      <w:r w:rsidRPr="006949AC">
        <w:rPr>
          <w:color w:val="0070C0"/>
        </w:rPr>
        <w:tab/>
        <w:t>Secretary</w:t>
      </w:r>
      <w:r w:rsidR="00472894">
        <w:rPr>
          <w:color w:val="0070C0"/>
        </w:rPr>
        <w:t xml:space="preserve"> and Welfare Officer</w:t>
      </w:r>
      <w:r w:rsidRPr="006949AC">
        <w:rPr>
          <w:color w:val="0070C0"/>
        </w:rPr>
        <w:t>’s report</w:t>
      </w:r>
    </w:p>
    <w:p w:rsidR="006901E2" w:rsidRPr="006949AC" w:rsidRDefault="00472894" w:rsidP="006901E2">
      <w:pPr>
        <w:rPr>
          <w:color w:val="0070C0"/>
        </w:rPr>
      </w:pPr>
      <w:r>
        <w:rPr>
          <w:color w:val="0070C0"/>
        </w:rPr>
        <w:t>6</w:t>
      </w:r>
      <w:r w:rsidR="006901E2" w:rsidRPr="006949AC">
        <w:rPr>
          <w:color w:val="0070C0"/>
        </w:rPr>
        <w:tab/>
        <w:t>Match</w:t>
      </w:r>
      <w:r w:rsidR="008E441A">
        <w:rPr>
          <w:color w:val="0070C0"/>
        </w:rPr>
        <w:t xml:space="preserve"> and Membership </w:t>
      </w:r>
      <w:r w:rsidR="006901E2" w:rsidRPr="006949AC">
        <w:rPr>
          <w:color w:val="0070C0"/>
        </w:rPr>
        <w:t>Secretary’s report</w:t>
      </w:r>
    </w:p>
    <w:p w:rsidR="006901E2" w:rsidRPr="006949AC" w:rsidRDefault="00145EA6" w:rsidP="006901E2">
      <w:pPr>
        <w:rPr>
          <w:color w:val="0070C0"/>
        </w:rPr>
      </w:pPr>
      <w:r>
        <w:rPr>
          <w:color w:val="0070C0"/>
        </w:rPr>
        <w:t>7</w:t>
      </w:r>
      <w:r w:rsidR="006901E2" w:rsidRPr="006949AC">
        <w:rPr>
          <w:color w:val="0070C0"/>
        </w:rPr>
        <w:tab/>
        <w:t xml:space="preserve">Junior </w:t>
      </w:r>
      <w:proofErr w:type="gramStart"/>
      <w:r w:rsidR="00472894">
        <w:rPr>
          <w:color w:val="0070C0"/>
        </w:rPr>
        <w:t xml:space="preserve">Development </w:t>
      </w:r>
      <w:r>
        <w:rPr>
          <w:color w:val="0070C0"/>
        </w:rPr>
        <w:t xml:space="preserve"> </w:t>
      </w:r>
      <w:r w:rsidR="00472894">
        <w:rPr>
          <w:color w:val="0070C0"/>
        </w:rPr>
        <w:t>Coordinator’s</w:t>
      </w:r>
      <w:proofErr w:type="gramEnd"/>
      <w:r w:rsidR="00472894">
        <w:rPr>
          <w:color w:val="0070C0"/>
        </w:rPr>
        <w:t xml:space="preserve"> </w:t>
      </w:r>
      <w:r w:rsidR="006901E2" w:rsidRPr="006949AC">
        <w:rPr>
          <w:color w:val="0070C0"/>
        </w:rPr>
        <w:t xml:space="preserve"> report</w:t>
      </w:r>
    </w:p>
    <w:p w:rsidR="006901E2" w:rsidRPr="006949AC" w:rsidRDefault="00145EA6" w:rsidP="006901E2">
      <w:pPr>
        <w:rPr>
          <w:color w:val="0070C0"/>
        </w:rPr>
      </w:pPr>
      <w:r>
        <w:rPr>
          <w:color w:val="0070C0"/>
        </w:rPr>
        <w:t>8</w:t>
      </w:r>
      <w:r w:rsidR="008E441A">
        <w:rPr>
          <w:color w:val="0070C0"/>
        </w:rPr>
        <w:tab/>
      </w:r>
      <w:r w:rsidR="00472894">
        <w:rPr>
          <w:color w:val="0070C0"/>
        </w:rPr>
        <w:t>Veterans League report</w:t>
      </w:r>
    </w:p>
    <w:p w:rsidR="001F0204" w:rsidRPr="006949AC" w:rsidRDefault="00145EA6" w:rsidP="006901E2">
      <w:pPr>
        <w:rPr>
          <w:color w:val="0070C0"/>
        </w:rPr>
      </w:pPr>
      <w:r>
        <w:rPr>
          <w:color w:val="0070C0"/>
        </w:rPr>
        <w:t>9</w:t>
      </w:r>
      <w:r w:rsidR="006901E2" w:rsidRPr="006949AC">
        <w:rPr>
          <w:color w:val="0070C0"/>
        </w:rPr>
        <w:tab/>
        <w:t>ESTTA report</w:t>
      </w:r>
    </w:p>
    <w:p w:rsidR="00FD7731" w:rsidRPr="006949AC" w:rsidRDefault="001F0204" w:rsidP="006901E2">
      <w:pPr>
        <w:rPr>
          <w:color w:val="0070C0"/>
        </w:rPr>
      </w:pPr>
      <w:r w:rsidRPr="006949AC">
        <w:rPr>
          <w:color w:val="0070C0"/>
        </w:rPr>
        <w:t>1</w:t>
      </w:r>
      <w:r w:rsidR="00145EA6">
        <w:rPr>
          <w:color w:val="0070C0"/>
        </w:rPr>
        <w:t>0</w:t>
      </w:r>
      <w:r w:rsidRPr="006949AC">
        <w:rPr>
          <w:color w:val="0070C0"/>
        </w:rPr>
        <w:tab/>
        <w:t>Tournament Report</w:t>
      </w:r>
    </w:p>
    <w:p w:rsidR="001F0204" w:rsidRDefault="001F0204" w:rsidP="006901E2">
      <w:pPr>
        <w:rPr>
          <w:color w:val="0070C0"/>
        </w:rPr>
      </w:pPr>
      <w:r w:rsidRPr="006949AC">
        <w:rPr>
          <w:color w:val="0070C0"/>
        </w:rPr>
        <w:t>1</w:t>
      </w:r>
      <w:r w:rsidR="00145EA6">
        <w:rPr>
          <w:color w:val="0070C0"/>
        </w:rPr>
        <w:t>1</w:t>
      </w:r>
      <w:r w:rsidRPr="006949AC">
        <w:rPr>
          <w:color w:val="0070C0"/>
        </w:rPr>
        <w:tab/>
        <w:t>Election of Officers</w:t>
      </w:r>
    </w:p>
    <w:p w:rsidR="007B39DA" w:rsidRDefault="00145EA6" w:rsidP="007B39DA">
      <w:pPr>
        <w:ind w:left="720" w:hanging="720"/>
        <w:rPr>
          <w:color w:val="0070C0"/>
        </w:rPr>
      </w:pPr>
      <w:r>
        <w:rPr>
          <w:color w:val="0070C0"/>
        </w:rPr>
        <w:t>12</w:t>
      </w:r>
      <w:r w:rsidR="00D13365">
        <w:rPr>
          <w:color w:val="0070C0"/>
        </w:rPr>
        <w:tab/>
      </w:r>
      <w:r w:rsidR="00472894" w:rsidRPr="00145EA6">
        <w:rPr>
          <w:b/>
          <w:color w:val="0070C0"/>
        </w:rPr>
        <w:t>Divisional Shield and KO Cup.</w:t>
      </w:r>
      <w:r w:rsidR="00472894">
        <w:rPr>
          <w:color w:val="0070C0"/>
        </w:rPr>
        <w:t xml:space="preserve">  </w:t>
      </w:r>
    </w:p>
    <w:p w:rsidR="007B39DA" w:rsidRPr="00145EA6" w:rsidRDefault="00472894" w:rsidP="007B39DA">
      <w:pPr>
        <w:pStyle w:val="ListParagraph"/>
        <w:numPr>
          <w:ilvl w:val="0"/>
          <w:numId w:val="3"/>
        </w:numPr>
        <w:rPr>
          <w:rFonts w:cstheme="minorHAnsi"/>
          <w:i/>
        </w:rPr>
      </w:pPr>
      <w:r w:rsidRPr="007B39DA">
        <w:rPr>
          <w:color w:val="0070C0"/>
        </w:rPr>
        <w:t xml:space="preserve">The Management Team </w:t>
      </w:r>
      <w:proofErr w:type="gramStart"/>
      <w:r w:rsidRPr="007B39DA">
        <w:rPr>
          <w:color w:val="0070C0"/>
        </w:rPr>
        <w:t>propose</w:t>
      </w:r>
      <w:proofErr w:type="gramEnd"/>
      <w:r w:rsidRPr="007B39DA">
        <w:rPr>
          <w:color w:val="0070C0"/>
        </w:rPr>
        <w:t xml:space="preserve"> the following motion:</w:t>
      </w:r>
      <w:r w:rsidR="007B39DA">
        <w:rPr>
          <w:color w:val="0070C0"/>
        </w:rPr>
        <w:t xml:space="preserve">  </w:t>
      </w:r>
      <w:r w:rsidR="007B39DA" w:rsidRPr="00145EA6">
        <w:rPr>
          <w:rFonts w:cstheme="minorHAnsi"/>
          <w:i/>
        </w:rPr>
        <w:t xml:space="preserve">To try and increase participation in these competitions, all League teams shall automatically be entered in the Divisional Shield and KO Cup competitions.  The fees currently charged separately for competition entry will be added to general League fees.  In addition, the League gratefully accepts the offers made by Dennis Hooley (2019-20) and Chris Knowles (2020-21) to sponsor the KO Cup competition to the tune of £100 each, subject to certain conditions required by and to be agreed with the sponsors.  This would make entry to the KO Cup free to clubs for those years. </w:t>
      </w:r>
    </w:p>
    <w:p w:rsidR="007B39DA" w:rsidRPr="00145EA6" w:rsidRDefault="007B39DA" w:rsidP="007B39DA">
      <w:pPr>
        <w:pStyle w:val="ListParagraph"/>
        <w:numPr>
          <w:ilvl w:val="0"/>
          <w:numId w:val="3"/>
        </w:numPr>
        <w:rPr>
          <w:rFonts w:ascii="Calibri" w:hAnsi="Calibri" w:cs="Calibri"/>
          <w:color w:val="0070C0"/>
        </w:rPr>
      </w:pPr>
      <w:r>
        <w:rPr>
          <w:color w:val="0070C0"/>
        </w:rPr>
        <w:t>In addition, views from those present are sought on other related matters, such as further promoting the competitions on the website,</w:t>
      </w:r>
      <w:r w:rsidRPr="007B39DA">
        <w:rPr>
          <w:rFonts w:ascii="Arial" w:hAnsi="Arial" w:cs="Arial"/>
          <w:sz w:val="18"/>
          <w:szCs w:val="18"/>
        </w:rPr>
        <w:t xml:space="preserve"> </w:t>
      </w:r>
      <w:r w:rsidRPr="00145EA6">
        <w:rPr>
          <w:rFonts w:ascii="Calibri" w:hAnsi="Calibri" w:cs="Calibri"/>
          <w:color w:val="0070C0"/>
        </w:rPr>
        <w:t xml:space="preserve">timing of the draws, handicap range (presently -8 to +7), sudden death rule at deuce, </w:t>
      </w:r>
      <w:r w:rsidR="00BD0333">
        <w:rPr>
          <w:rFonts w:ascii="Calibri" w:hAnsi="Calibri" w:cs="Calibri"/>
          <w:color w:val="0070C0"/>
        </w:rPr>
        <w:t xml:space="preserve">making the Div Shield non handicapped, </w:t>
      </w:r>
      <w:r w:rsidRPr="00145EA6">
        <w:rPr>
          <w:rFonts w:ascii="Calibri" w:hAnsi="Calibri" w:cs="Calibri"/>
          <w:color w:val="0070C0"/>
        </w:rPr>
        <w:t xml:space="preserve">moving the Annual Tournament and Finals Night to the end of the season and presenting all trophies </w:t>
      </w:r>
      <w:r w:rsidR="00FA7A49" w:rsidRPr="00145EA6">
        <w:rPr>
          <w:rFonts w:ascii="Calibri" w:hAnsi="Calibri" w:cs="Calibri"/>
          <w:color w:val="0070C0"/>
        </w:rPr>
        <w:t xml:space="preserve">(including League and Cup winners) </w:t>
      </w:r>
      <w:r w:rsidRPr="00145EA6">
        <w:rPr>
          <w:rFonts w:ascii="Calibri" w:hAnsi="Calibri" w:cs="Calibri"/>
          <w:color w:val="0070C0"/>
        </w:rPr>
        <w:t>on that night</w:t>
      </w:r>
      <w:r w:rsidR="00FA7A49" w:rsidRPr="00145EA6">
        <w:rPr>
          <w:rFonts w:ascii="Calibri" w:hAnsi="Calibri" w:cs="Calibri"/>
          <w:color w:val="0070C0"/>
        </w:rPr>
        <w:t>.</w:t>
      </w:r>
    </w:p>
    <w:p w:rsidR="00D13365" w:rsidRDefault="00D13365" w:rsidP="00D13365">
      <w:pPr>
        <w:ind w:left="720" w:hanging="720"/>
        <w:rPr>
          <w:color w:val="0070C0"/>
        </w:rPr>
      </w:pPr>
      <w:r>
        <w:rPr>
          <w:color w:val="0070C0"/>
        </w:rPr>
        <w:t>1</w:t>
      </w:r>
      <w:r w:rsidR="00145EA6">
        <w:rPr>
          <w:color w:val="0070C0"/>
        </w:rPr>
        <w:t>3</w:t>
      </w:r>
      <w:r>
        <w:rPr>
          <w:color w:val="0070C0"/>
        </w:rPr>
        <w:tab/>
      </w:r>
      <w:r w:rsidR="00FA7A49" w:rsidRPr="00145EA6">
        <w:rPr>
          <w:b/>
          <w:color w:val="0070C0"/>
        </w:rPr>
        <w:t>365 Website</w:t>
      </w:r>
    </w:p>
    <w:p w:rsidR="00E02E29" w:rsidRPr="00E02E29" w:rsidRDefault="00E02E29" w:rsidP="00E02E29">
      <w:pPr>
        <w:pStyle w:val="yiv8030264490msonormal"/>
        <w:ind w:left="720"/>
        <w:rPr>
          <w:rFonts w:asciiTheme="minorHAnsi" w:hAnsiTheme="minorHAnsi" w:cstheme="minorHAnsi"/>
          <w:color w:val="0070C0"/>
          <w:sz w:val="22"/>
          <w:szCs w:val="22"/>
        </w:rPr>
      </w:pPr>
      <w:r w:rsidRPr="00E02E29">
        <w:rPr>
          <w:rFonts w:asciiTheme="minorHAnsi" w:hAnsiTheme="minorHAnsi" w:cstheme="minorHAnsi"/>
          <w:color w:val="0070C0"/>
          <w:sz w:val="22"/>
          <w:szCs w:val="22"/>
        </w:rPr>
        <w:t>The League has an important choice to make at the AGM. There are essentially 3 options:</w:t>
      </w:r>
    </w:p>
    <w:p w:rsidR="00E02E29" w:rsidRPr="00E02E29" w:rsidRDefault="00E02E29" w:rsidP="00E02E29">
      <w:pPr>
        <w:pStyle w:val="yiv8030264490msolistparagraph"/>
        <w:ind w:left="709"/>
        <w:rPr>
          <w:rFonts w:asciiTheme="minorHAnsi" w:hAnsiTheme="minorHAnsi" w:cstheme="minorHAnsi"/>
          <w:color w:val="0070C0"/>
          <w:sz w:val="22"/>
          <w:szCs w:val="22"/>
        </w:rPr>
      </w:pPr>
      <w:r w:rsidRPr="00E02E29">
        <w:rPr>
          <w:rFonts w:asciiTheme="minorHAnsi" w:hAnsiTheme="minorHAnsi" w:cstheme="minorHAnsi"/>
          <w:color w:val="0070C0"/>
          <w:sz w:val="22"/>
          <w:szCs w:val="22"/>
        </w:rPr>
        <w:t xml:space="preserve"> Option 1 – Take out a 3 year contract with TT365 to provide the existing website services for the next 3 years. Pay TT365 a fee of £7 per head (seniors) and £4 (juniors), in addition to the existing fees being paid to Table Tennis England (TTE). Fund this fee increase by increasing League membership fees or reducing League reserves or a combination of the two.</w:t>
      </w:r>
    </w:p>
    <w:p w:rsidR="00E02E29" w:rsidRPr="00E02E29" w:rsidRDefault="00E02E29" w:rsidP="00E02E29">
      <w:pPr>
        <w:pStyle w:val="yiv8030264490msonormal"/>
        <w:ind w:left="720"/>
        <w:rPr>
          <w:rFonts w:asciiTheme="minorHAnsi" w:hAnsiTheme="minorHAnsi" w:cstheme="minorHAnsi"/>
          <w:color w:val="0070C0"/>
          <w:sz w:val="22"/>
          <w:szCs w:val="22"/>
        </w:rPr>
      </w:pPr>
      <w:r w:rsidRPr="00E02E29">
        <w:rPr>
          <w:rFonts w:asciiTheme="minorHAnsi" w:hAnsiTheme="minorHAnsi" w:cstheme="minorHAnsi"/>
          <w:color w:val="0070C0"/>
          <w:sz w:val="22"/>
          <w:szCs w:val="22"/>
        </w:rPr>
        <w:t xml:space="preserve"> Option 2 – As above but vote at the TTE AGM for their fees to be reduced by £7 (seniors) and £4 (juniors) to cover the cost of subscribing to TT365. Accept the fact that if this vote is defeated, the additional cost will have to be funded by the League and /or the membership as in Option 1 above.</w:t>
      </w:r>
    </w:p>
    <w:p w:rsidR="00E02E29" w:rsidRPr="00E02E29" w:rsidRDefault="00E02E29" w:rsidP="00E02E29">
      <w:pPr>
        <w:pStyle w:val="yiv8030264490msolistparagraph"/>
        <w:ind w:left="720"/>
        <w:rPr>
          <w:rFonts w:asciiTheme="minorHAnsi" w:hAnsiTheme="minorHAnsi" w:cstheme="minorHAnsi"/>
          <w:color w:val="0070C0"/>
          <w:sz w:val="22"/>
          <w:szCs w:val="22"/>
        </w:rPr>
      </w:pPr>
      <w:r w:rsidRPr="00E02E29">
        <w:rPr>
          <w:rFonts w:asciiTheme="minorHAnsi" w:hAnsiTheme="minorHAnsi" w:cstheme="minorHAnsi"/>
          <w:color w:val="0070C0"/>
          <w:sz w:val="22"/>
          <w:szCs w:val="22"/>
        </w:rPr>
        <w:t xml:space="preserve"> Option 3 – Accept the assurances from TTE that their new system will be up and running and free of charge (included in existing fees) by the beginning of the 2019/20 season. The risk here is that the system </w:t>
      </w:r>
      <w:r w:rsidRPr="00E02E29">
        <w:rPr>
          <w:rFonts w:asciiTheme="minorHAnsi" w:hAnsiTheme="minorHAnsi" w:cstheme="minorHAnsi"/>
          <w:color w:val="0070C0"/>
          <w:sz w:val="22"/>
          <w:szCs w:val="22"/>
        </w:rPr>
        <w:lastRenderedPageBreak/>
        <w:t>will be significantly less good than the current system, at least for the first year, and that this will create significant extra work for League Administrators.</w:t>
      </w:r>
    </w:p>
    <w:p w:rsidR="00E02E29" w:rsidRPr="00E02E29" w:rsidRDefault="00E02E29" w:rsidP="00E02E29">
      <w:pPr>
        <w:pStyle w:val="yiv8030264490msolistparagraph"/>
        <w:ind w:left="720"/>
        <w:rPr>
          <w:rFonts w:asciiTheme="minorHAnsi" w:hAnsiTheme="minorHAnsi" w:cstheme="minorHAnsi"/>
          <w:color w:val="0070C0"/>
          <w:sz w:val="22"/>
          <w:szCs w:val="22"/>
        </w:rPr>
      </w:pPr>
      <w:r w:rsidRPr="00E02E29">
        <w:rPr>
          <w:rFonts w:asciiTheme="minorHAnsi" w:hAnsiTheme="minorHAnsi" w:cstheme="minorHAnsi"/>
          <w:color w:val="0070C0"/>
          <w:sz w:val="22"/>
          <w:szCs w:val="22"/>
        </w:rPr>
        <w:t>Members will be asked to vote on these options.</w:t>
      </w:r>
    </w:p>
    <w:p w:rsidR="00BA6608" w:rsidRDefault="00BA6608" w:rsidP="006901E2">
      <w:pPr>
        <w:rPr>
          <w:color w:val="0070C0"/>
        </w:rPr>
      </w:pPr>
      <w:r>
        <w:rPr>
          <w:color w:val="0070C0"/>
        </w:rPr>
        <w:t>1</w:t>
      </w:r>
      <w:r w:rsidR="00145EA6">
        <w:rPr>
          <w:color w:val="0070C0"/>
        </w:rPr>
        <w:t>4</w:t>
      </w:r>
      <w:r>
        <w:rPr>
          <w:color w:val="0070C0"/>
        </w:rPr>
        <w:tab/>
      </w:r>
      <w:r w:rsidR="00F73872">
        <w:rPr>
          <w:color w:val="0070C0"/>
        </w:rPr>
        <w:t>Dates for next season</w:t>
      </w:r>
    </w:p>
    <w:sectPr w:rsidR="00BA6608" w:rsidSect="0032386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08C"/>
    <w:multiLevelType w:val="hybridMultilevel"/>
    <w:tmpl w:val="C41E3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18155E"/>
    <w:multiLevelType w:val="hybridMultilevel"/>
    <w:tmpl w:val="E578C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4D3503"/>
    <w:multiLevelType w:val="hybridMultilevel"/>
    <w:tmpl w:val="F17E38FE"/>
    <w:lvl w:ilvl="0" w:tplc="54B40B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4F77D78"/>
    <w:multiLevelType w:val="hybridMultilevel"/>
    <w:tmpl w:val="7868A2B0"/>
    <w:lvl w:ilvl="0" w:tplc="EE84D9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901E2"/>
    <w:rsid w:val="000119AF"/>
    <w:rsid w:val="00042D3A"/>
    <w:rsid w:val="00145EA6"/>
    <w:rsid w:val="001F0204"/>
    <w:rsid w:val="00203CDB"/>
    <w:rsid w:val="0027524A"/>
    <w:rsid w:val="002B23EE"/>
    <w:rsid w:val="00323865"/>
    <w:rsid w:val="003B235B"/>
    <w:rsid w:val="003C3A17"/>
    <w:rsid w:val="00434568"/>
    <w:rsid w:val="00456310"/>
    <w:rsid w:val="00472894"/>
    <w:rsid w:val="00487955"/>
    <w:rsid w:val="006150E9"/>
    <w:rsid w:val="006901E2"/>
    <w:rsid w:val="006949AC"/>
    <w:rsid w:val="006E75D7"/>
    <w:rsid w:val="006F3278"/>
    <w:rsid w:val="007106A9"/>
    <w:rsid w:val="00714945"/>
    <w:rsid w:val="007B39DA"/>
    <w:rsid w:val="008E441A"/>
    <w:rsid w:val="00905DF2"/>
    <w:rsid w:val="00917AFC"/>
    <w:rsid w:val="00B65C3F"/>
    <w:rsid w:val="00B66EC1"/>
    <w:rsid w:val="00BA6608"/>
    <w:rsid w:val="00BD0333"/>
    <w:rsid w:val="00CB2B36"/>
    <w:rsid w:val="00D13365"/>
    <w:rsid w:val="00D145C6"/>
    <w:rsid w:val="00D501F9"/>
    <w:rsid w:val="00D87DC4"/>
    <w:rsid w:val="00E02E29"/>
    <w:rsid w:val="00E8171E"/>
    <w:rsid w:val="00F73872"/>
    <w:rsid w:val="00FA7A49"/>
    <w:rsid w:val="00FD77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A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1E2"/>
    <w:pPr>
      <w:ind w:left="720"/>
      <w:contextualSpacing/>
    </w:pPr>
  </w:style>
  <w:style w:type="paragraph" w:customStyle="1" w:styleId="yiv8030264490msonormal">
    <w:name w:val="yiv8030264490msonormal"/>
    <w:basedOn w:val="Normal"/>
    <w:rsid w:val="00E02E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030264490msolistparagraph">
    <w:name w:val="yiv8030264490msolistparagraph"/>
    <w:basedOn w:val="Normal"/>
    <w:rsid w:val="00E02E2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84463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Taylor</dc:creator>
  <cp:lastModifiedBy>Mick</cp:lastModifiedBy>
  <cp:revision>6</cp:revision>
  <cp:lastPrinted>2014-04-30T15:59:00Z</cp:lastPrinted>
  <dcterms:created xsi:type="dcterms:W3CDTF">2019-04-23T20:07:00Z</dcterms:created>
  <dcterms:modified xsi:type="dcterms:W3CDTF">2019-04-25T07:56:00Z</dcterms:modified>
</cp:coreProperties>
</file>