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5E5B" w14:textId="77777777" w:rsidR="0023469B" w:rsidRDefault="00006491">
      <w:pPr>
        <w:spacing w:after="2" w:line="259" w:lineRule="auto"/>
        <w:ind w:left="221"/>
      </w:pPr>
      <w:r>
        <w:rPr>
          <w:noProof/>
        </w:rPr>
        <w:drawing>
          <wp:inline distT="0" distB="0" distL="0" distR="0" wp14:anchorId="596486C2" wp14:editId="65AAD9DF">
            <wp:extent cx="5666740" cy="4082415"/>
            <wp:effectExtent l="0" t="0" r="0" b="0"/>
            <wp:docPr id="10624" name="Picture 10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4" name="Picture 106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059" cy="412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9EED" w14:textId="77777777" w:rsidR="0023469B" w:rsidRDefault="00006491">
      <w:pPr>
        <w:numPr>
          <w:ilvl w:val="0"/>
          <w:numId w:val="1"/>
        </w:numPr>
        <w:ind w:hanging="494"/>
      </w:pPr>
      <w:r>
        <w:t>All Competitors must be registered with the Hastings Association and be a TTE member.</w:t>
      </w:r>
    </w:p>
    <w:p w14:paraId="180DCA15" w14:textId="77777777" w:rsidR="0023469B" w:rsidRDefault="00006491">
      <w:pPr>
        <w:numPr>
          <w:ilvl w:val="0"/>
          <w:numId w:val="1"/>
        </w:numPr>
        <w:ind w:hanging="494"/>
      </w:pPr>
      <w:r>
        <w:t>Competitors must have attained the age stated by the closing date.</w:t>
      </w:r>
    </w:p>
    <w:p w14:paraId="640E5541" w14:textId="39890F2C" w:rsidR="0023469B" w:rsidRDefault="00006491">
      <w:pPr>
        <w:numPr>
          <w:ilvl w:val="0"/>
          <w:numId w:val="1"/>
        </w:numPr>
        <w:ind w:hanging="494"/>
      </w:pPr>
      <w:r>
        <w:t xml:space="preserve">No white </w:t>
      </w:r>
      <w:r w:rsidR="00BF4D22">
        <w:t>clothing</w:t>
      </w:r>
      <w:r>
        <w:t xml:space="preserve"> permitted above the knee.</w:t>
      </w:r>
    </w:p>
    <w:p w14:paraId="14E97F59" w14:textId="77777777" w:rsidR="0023469B" w:rsidRDefault="00006491">
      <w:pPr>
        <w:numPr>
          <w:ilvl w:val="0"/>
          <w:numId w:val="1"/>
        </w:numPr>
        <w:ind w:hanging="494"/>
      </w:pPr>
      <w:r>
        <w:t>Competitors who wish to leave the hall whilst still competing must first obtain permission from Control</w:t>
      </w:r>
    </w:p>
    <w:p w14:paraId="5CC73FEA" w14:textId="77777777" w:rsidR="0023469B" w:rsidRDefault="00006491">
      <w:pPr>
        <w:numPr>
          <w:ilvl w:val="0"/>
          <w:numId w:val="1"/>
        </w:numPr>
        <w:ind w:hanging="494"/>
      </w:pPr>
      <w:r>
        <w:t>Competitors not ready to play when required will be liable to be scratched from the event in progress.</w:t>
      </w:r>
    </w:p>
    <w:p w14:paraId="62EBD1E4" w14:textId="77777777" w:rsidR="0023469B" w:rsidRDefault="00006491">
      <w:pPr>
        <w:numPr>
          <w:ilvl w:val="0"/>
          <w:numId w:val="1"/>
        </w:numPr>
        <w:ind w:hanging="494"/>
      </w:pPr>
      <w:r>
        <w:t>Approved Star balls will be used throughout the T</w:t>
      </w:r>
      <w:r>
        <w:t>ournament.</w:t>
      </w:r>
    </w:p>
    <w:p w14:paraId="0BE00886" w14:textId="620E402F" w:rsidR="0023469B" w:rsidRDefault="00006491">
      <w:pPr>
        <w:numPr>
          <w:ilvl w:val="0"/>
          <w:numId w:val="1"/>
        </w:numPr>
        <w:spacing w:after="26"/>
        <w:ind w:hanging="494"/>
      </w:pPr>
      <w:r>
        <w:t>Losing pla</w:t>
      </w:r>
      <w:r w:rsidR="00BF4D22">
        <w:t>y</w:t>
      </w:r>
      <w:r>
        <w:t>ers are requested to umpire the following match in all events played on the knockout system.</w:t>
      </w:r>
    </w:p>
    <w:p w14:paraId="2CB3B75A" w14:textId="6675356C" w:rsidR="0023469B" w:rsidRDefault="00006491">
      <w:pPr>
        <w:numPr>
          <w:ilvl w:val="0"/>
          <w:numId w:val="1"/>
        </w:numPr>
        <w:ind w:hanging="494"/>
      </w:pPr>
      <w:r>
        <w:t>The tournament committee reserves the right to make any alteration they may deem necessary and its decision on all matters affecting the Tou</w:t>
      </w:r>
      <w:r>
        <w:t>rnament will be final.</w:t>
      </w:r>
    </w:p>
    <w:p w14:paraId="058DB3CB" w14:textId="57C13A0B" w:rsidR="0023469B" w:rsidRDefault="00006491">
      <w:pPr>
        <w:numPr>
          <w:ilvl w:val="0"/>
          <w:numId w:val="1"/>
        </w:numPr>
        <w:ind w:hanging="494"/>
      </w:pPr>
      <w:r>
        <w:t>NO gambling of any kind is</w:t>
      </w:r>
      <w:r w:rsidR="00BF4D22">
        <w:t xml:space="preserve"> </w:t>
      </w:r>
      <w:r>
        <w:t>permitted except in activities approved by the Committee.</w:t>
      </w:r>
    </w:p>
    <w:p w14:paraId="283719C9" w14:textId="77777777" w:rsidR="0023469B" w:rsidRDefault="00006491">
      <w:pPr>
        <w:numPr>
          <w:ilvl w:val="0"/>
          <w:numId w:val="1"/>
        </w:numPr>
        <w:ind w:hanging="494"/>
      </w:pPr>
      <w:r>
        <w:t>Players will be informed of starting times. Entries should be supplied with a contact phone number or e-mail address and payment,</w:t>
      </w:r>
    </w:p>
    <w:p w14:paraId="64E4FFD8" w14:textId="77777777" w:rsidR="0023469B" w:rsidRDefault="00006491">
      <w:pPr>
        <w:numPr>
          <w:ilvl w:val="0"/>
          <w:numId w:val="2"/>
        </w:numPr>
        <w:ind w:hanging="480"/>
      </w:pPr>
      <w:r>
        <w:t xml:space="preserve">Where possible all </w:t>
      </w:r>
      <w:r>
        <w:t>singles events will be played on the group system.</w:t>
      </w:r>
    </w:p>
    <w:p w14:paraId="4037FAC7" w14:textId="77777777" w:rsidR="0023469B" w:rsidRDefault="00006491">
      <w:pPr>
        <w:numPr>
          <w:ilvl w:val="0"/>
          <w:numId w:val="2"/>
        </w:numPr>
        <w:spacing w:after="35"/>
        <w:ind w:hanging="480"/>
      </w:pPr>
      <w:r>
        <w:t>Players may enter only one singles event that they are eligible for and the doubles.</w:t>
      </w:r>
    </w:p>
    <w:p w14:paraId="3E9C810E" w14:textId="77777777" w:rsidR="0023469B" w:rsidRDefault="00006491">
      <w:pPr>
        <w:numPr>
          <w:ilvl w:val="0"/>
          <w:numId w:val="2"/>
        </w:numPr>
        <w:ind w:hanging="480"/>
      </w:pPr>
      <w:r>
        <w:t>Expedite rule will be enforced at the discretion of the Committee.</w:t>
      </w:r>
    </w:p>
    <w:p w14:paraId="150FCAFC" w14:textId="77777777" w:rsidR="0023469B" w:rsidRDefault="00006491">
      <w:pPr>
        <w:numPr>
          <w:ilvl w:val="0"/>
          <w:numId w:val="2"/>
        </w:numPr>
        <w:ind w:hanging="480"/>
      </w:pPr>
      <w:r>
        <w:t>FORMS WILL NOT BE ACCEPTED WITHOUT PAYMENT.</w:t>
      </w:r>
    </w:p>
    <w:p w14:paraId="19EAD14F" w14:textId="4CBA02CD" w:rsidR="0023469B" w:rsidRDefault="00006491">
      <w:pPr>
        <w:ind w:left="556" w:hanging="499"/>
      </w:pPr>
      <w:r>
        <w:t xml:space="preserve">15. </w:t>
      </w:r>
      <w:r>
        <w:t>Event</w:t>
      </w:r>
      <w:r>
        <w:t>s will take place unless less than two entries in the singles or two pairs in doubles events have been received.</w:t>
      </w:r>
    </w:p>
    <w:p w14:paraId="170A577B" w14:textId="6659E760" w:rsidR="00BF4D22" w:rsidRDefault="00BF4D22">
      <w:pPr>
        <w:spacing w:after="160" w:line="259" w:lineRule="auto"/>
        <w:ind w:left="0"/>
      </w:pPr>
      <w:r>
        <w:br w:type="page"/>
      </w:r>
    </w:p>
    <w:p w14:paraId="220E3CFF" w14:textId="77777777" w:rsidR="00BF4D22" w:rsidRDefault="00BF4D22">
      <w:pPr>
        <w:ind w:left="556" w:hanging="499"/>
      </w:pPr>
    </w:p>
    <w:p w14:paraId="606C7A2C" w14:textId="77777777" w:rsidR="0023469B" w:rsidRDefault="00006491">
      <w:pPr>
        <w:pStyle w:val="Heading1"/>
      </w:pPr>
      <w:r>
        <w:t>ENTRY FORM</w:t>
      </w:r>
    </w:p>
    <w:p w14:paraId="3C97C5D9" w14:textId="07F8F3C4" w:rsidR="0023469B" w:rsidRDefault="00006491">
      <w:pPr>
        <w:spacing w:line="434" w:lineRule="auto"/>
        <w:ind w:left="39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9ADE0F" wp14:editId="1F45B0D4">
            <wp:simplePos x="0" y="0"/>
            <wp:positionH relativeFrom="page">
              <wp:posOffset>396293</wp:posOffset>
            </wp:positionH>
            <wp:positionV relativeFrom="page">
              <wp:posOffset>2307555</wp:posOffset>
            </wp:positionV>
            <wp:extent cx="21339" cy="15242"/>
            <wp:effectExtent l="0" t="0" r="0" b="0"/>
            <wp:wrapSquare wrapText="bothSides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Entries to be </w:t>
      </w:r>
      <w:r w:rsidR="00BF4D22">
        <w:t>s</w:t>
      </w:r>
      <w:r>
        <w:t>ent to — Mr. M Funnel</w:t>
      </w:r>
      <w:r w:rsidR="00BF4D22">
        <w:t>l</w:t>
      </w:r>
      <w:r>
        <w:t>, 193 Wishing Tree Road, St Leonard's on Sea, TN38 9LD Payments Methods Accepted- Cash, Cheque</w:t>
      </w:r>
      <w:r>
        <w:t xml:space="preserve"> or Bacs transfer to the HDTTA bank account.</w:t>
      </w:r>
    </w:p>
    <w:p w14:paraId="258DE3D6" w14:textId="77777777" w:rsidR="0023469B" w:rsidRDefault="00006491">
      <w:pPr>
        <w:spacing w:after="254"/>
        <w:ind w:left="389"/>
      </w:pPr>
      <w:r>
        <w:t>Bank details or HDITA are as follows: Sort code 09-01-29 and account number 11564319.</w:t>
      </w:r>
    </w:p>
    <w:p w14:paraId="4F6A3F97" w14:textId="73447E51" w:rsidR="0023469B" w:rsidRDefault="00006491">
      <w:pPr>
        <w:ind w:left="365"/>
      </w:pPr>
      <w:r>
        <w:rPr>
          <w:noProof/>
        </w:rPr>
        <w:drawing>
          <wp:inline distT="0" distB="0" distL="0" distR="0" wp14:anchorId="157150EA" wp14:editId="3739E1E6">
            <wp:extent cx="3048" cy="9145"/>
            <wp:effectExtent l="0" t="0" r="0" b="0"/>
            <wp:docPr id="5917" name="Picture 5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" name="Picture 59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 w:rsidR="00BF4D22">
        <w:t xml:space="preserve"> </w:t>
      </w:r>
      <w:r>
        <w:t>you are pa</w:t>
      </w:r>
      <w:r w:rsidR="00BF4D22">
        <w:t>y</w:t>
      </w:r>
      <w:r>
        <w:t>ing by BACS, please put your first Initial, your surname and VETS as the reference for the</w:t>
      </w:r>
    </w:p>
    <w:p w14:paraId="3A165C32" w14:textId="74AC48E4" w:rsidR="0023469B" w:rsidRDefault="0023469B">
      <w:pPr>
        <w:spacing w:after="84" w:line="259" w:lineRule="auto"/>
        <w:ind w:left="-566"/>
      </w:pPr>
    </w:p>
    <w:p w14:paraId="06DBC9ED" w14:textId="77777777" w:rsidR="0023469B" w:rsidRDefault="00006491">
      <w:pPr>
        <w:spacing w:after="103" w:line="259" w:lineRule="auto"/>
        <w:ind w:left="749"/>
      </w:pPr>
      <w:r>
        <w:rPr>
          <w:sz w:val="22"/>
        </w:rPr>
        <w:t xml:space="preserve">ENTRY FEE - E13 (this covers all events, please tick events being </w:t>
      </w:r>
      <w:proofErr w:type="gramStart"/>
      <w:r>
        <w:rPr>
          <w:sz w:val="22"/>
        </w:rPr>
        <w:t>entered )</w:t>
      </w:r>
      <w:proofErr w:type="gramEnd"/>
      <w:r>
        <w:rPr>
          <w:noProof/>
        </w:rPr>
        <w:drawing>
          <wp:inline distT="0" distB="0" distL="0" distR="0" wp14:anchorId="58DF5651" wp14:editId="0AFF4310">
            <wp:extent cx="30484" cy="45724"/>
            <wp:effectExtent l="0" t="0" r="0" b="0"/>
            <wp:docPr id="10629" name="Picture 10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" name="Picture 106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76" w:type="dxa"/>
        <w:tblInd w:w="891" w:type="dxa"/>
        <w:tblCellMar>
          <w:top w:w="0" w:type="dxa"/>
          <w:left w:w="2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2"/>
        <w:gridCol w:w="550"/>
        <w:gridCol w:w="81"/>
        <w:gridCol w:w="2074"/>
        <w:gridCol w:w="1281"/>
        <w:gridCol w:w="4093"/>
        <w:gridCol w:w="475"/>
      </w:tblGrid>
      <w:tr w:rsidR="0023469B" w14:paraId="46F897A3" w14:textId="77777777" w:rsidTr="00006491">
        <w:trPr>
          <w:gridBefore w:val="1"/>
          <w:gridAfter w:val="1"/>
          <w:wBefore w:w="22" w:type="dxa"/>
          <w:wAfter w:w="475" w:type="dxa"/>
          <w:trHeight w:val="340"/>
        </w:trPr>
        <w:tc>
          <w:tcPr>
            <w:tcW w:w="3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E41D2" w14:textId="77777777" w:rsidR="0023469B" w:rsidRDefault="00006491">
            <w:pPr>
              <w:spacing w:after="0" w:line="259" w:lineRule="auto"/>
              <w:ind w:left="0"/>
            </w:pPr>
            <w:r>
              <w:rPr>
                <w:noProof/>
              </w:rPr>
              <w:drawing>
                <wp:inline distT="0" distB="0" distL="0" distR="0" wp14:anchorId="7DBC63EC" wp14:editId="3F524DE5">
                  <wp:extent cx="2505793" cy="201187"/>
                  <wp:effectExtent l="0" t="0" r="0" b="0"/>
                  <wp:docPr id="10631" name="Picture 10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" name="Picture 106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93" cy="20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DC06" w14:textId="55D04493" w:rsidR="0023469B" w:rsidRDefault="00006491">
            <w:pPr>
              <w:spacing w:after="0" w:line="259" w:lineRule="auto"/>
              <w:ind w:left="3"/>
            </w:pPr>
            <w:r>
              <w:rPr>
                <w:noProof/>
              </w:rPr>
              <w:drawing>
                <wp:inline distT="0" distB="0" distL="0" distR="0" wp14:anchorId="53831917" wp14:editId="67666B75">
                  <wp:extent cx="2578954" cy="210332"/>
                  <wp:effectExtent l="0" t="0" r="0" b="0"/>
                  <wp:docPr id="10633" name="Picture 10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" name="Picture 10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954" cy="21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9B" w14:paraId="0EC9ED6B" w14:textId="77777777" w:rsidTr="00006491">
        <w:trPr>
          <w:gridBefore w:val="1"/>
          <w:gridAfter w:val="1"/>
          <w:wBefore w:w="22" w:type="dxa"/>
          <w:wAfter w:w="475" w:type="dxa"/>
          <w:trHeight w:val="314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E30AA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FDCB89" w14:textId="77777777" w:rsidR="0023469B" w:rsidRDefault="00006491">
            <w:pPr>
              <w:spacing w:after="0" w:line="259" w:lineRule="auto"/>
              <w:ind w:left="310"/>
            </w:pPr>
            <w:r>
              <w:t>Mixed Over 40s Singles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6488D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260CFEFF" w14:textId="77777777" w:rsidTr="00006491">
        <w:trPr>
          <w:gridBefore w:val="1"/>
          <w:gridAfter w:val="1"/>
          <w:wBefore w:w="22" w:type="dxa"/>
          <w:wAfter w:w="475" w:type="dxa"/>
          <w:trHeight w:val="283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5CB15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6CD1BA" w14:textId="77777777" w:rsidR="0023469B" w:rsidRDefault="00006491">
            <w:pPr>
              <w:spacing w:after="0" w:line="259" w:lineRule="auto"/>
              <w:ind w:left="305"/>
            </w:pPr>
            <w:r>
              <w:t>Mixed Over 50s Singles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69207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65F8AA10" w14:textId="77777777" w:rsidTr="00006491">
        <w:trPr>
          <w:gridBefore w:val="1"/>
          <w:gridAfter w:val="1"/>
          <w:wBefore w:w="22" w:type="dxa"/>
          <w:wAfter w:w="475" w:type="dxa"/>
          <w:trHeight w:val="281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F3834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3C0C3E" w14:textId="77777777" w:rsidR="0023469B" w:rsidRDefault="00006491">
            <w:pPr>
              <w:spacing w:after="0" w:line="259" w:lineRule="auto"/>
              <w:ind w:left="310"/>
            </w:pPr>
            <w:r>
              <w:t>Mixed Over 60s Singles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68D6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5BF5067B" w14:textId="77777777" w:rsidTr="00006491">
        <w:trPr>
          <w:gridBefore w:val="1"/>
          <w:gridAfter w:val="1"/>
          <w:wBefore w:w="22" w:type="dxa"/>
          <w:wAfter w:w="475" w:type="dxa"/>
          <w:trHeight w:val="298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11D3A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EB05C0" w14:textId="77777777" w:rsidR="0023469B" w:rsidRDefault="00006491">
            <w:pPr>
              <w:spacing w:after="0" w:line="259" w:lineRule="auto"/>
              <w:ind w:left="310"/>
            </w:pPr>
            <w:r>
              <w:t>Mixed Over 70s Singles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5BC1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4AB06CCF" w14:textId="77777777" w:rsidTr="00006491">
        <w:trPr>
          <w:gridBefore w:val="1"/>
          <w:gridAfter w:val="1"/>
          <w:wBefore w:w="22" w:type="dxa"/>
          <w:wAfter w:w="475" w:type="dxa"/>
          <w:trHeight w:val="326"/>
        </w:trPr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670D4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234E2F" w14:textId="77777777" w:rsidR="0023469B" w:rsidRDefault="00006491">
            <w:pPr>
              <w:spacing w:after="0" w:line="259" w:lineRule="auto"/>
              <w:ind w:left="708"/>
            </w:pPr>
            <w:r>
              <w:t>Open Doubles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1A65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50366FBE" w14:textId="77777777" w:rsidTr="00006491">
        <w:trPr>
          <w:gridBefore w:val="1"/>
          <w:gridAfter w:val="1"/>
          <w:wBefore w:w="22" w:type="dxa"/>
          <w:wAfter w:w="475" w:type="dxa"/>
          <w:trHeight w:val="362"/>
        </w:trPr>
        <w:tc>
          <w:tcPr>
            <w:tcW w:w="3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0C0D" w14:textId="77777777" w:rsidR="0023469B" w:rsidRDefault="00006491">
            <w:pPr>
              <w:spacing w:after="0" w:line="259" w:lineRule="auto"/>
              <w:ind w:left="60"/>
              <w:jc w:val="center"/>
            </w:pPr>
            <w:r>
              <w:rPr>
                <w:sz w:val="22"/>
              </w:rPr>
              <w:t>Handicap Singles / if time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A3A2B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03861A46" w14:textId="77777777" w:rsidTr="00006491">
        <w:trPr>
          <w:gridBefore w:val="1"/>
          <w:gridAfter w:val="1"/>
          <w:wBefore w:w="22" w:type="dxa"/>
          <w:wAfter w:w="475" w:type="dxa"/>
          <w:trHeight w:val="403"/>
        </w:trPr>
        <w:tc>
          <w:tcPr>
            <w:tcW w:w="63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369AA0F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7ADD9B8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109FBFCA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494"/>
        </w:trPr>
        <w:tc>
          <w:tcPr>
            <w:tcW w:w="85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AC45" w14:textId="7B1B6765" w:rsidR="0023469B" w:rsidRDefault="00006491">
            <w:pPr>
              <w:spacing w:after="0" w:line="259" w:lineRule="auto"/>
              <w:ind w:left="0"/>
            </w:pPr>
            <w:r>
              <w:rPr>
                <w:noProof/>
              </w:rPr>
              <w:drawing>
                <wp:inline distT="0" distB="0" distL="0" distR="0" wp14:anchorId="5F355B1E" wp14:editId="1CF57228">
                  <wp:extent cx="5413975" cy="295684"/>
                  <wp:effectExtent l="0" t="0" r="0" b="0"/>
                  <wp:docPr id="10635" name="Picture 10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" name="Picture 106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975" cy="29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9B" w14:paraId="4895D117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29"/>
        </w:trPr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D715D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42D37A" w14:textId="77777777" w:rsidR="0023469B" w:rsidRDefault="00006491">
            <w:pPr>
              <w:spacing w:after="0" w:line="259" w:lineRule="auto"/>
              <w:ind w:left="508"/>
            </w:pPr>
            <w:r>
              <w:t>Name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CF3B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4C747762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33"/>
        </w:trPr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34436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DC91D3" w14:textId="77777777" w:rsidR="0023469B" w:rsidRDefault="00006491">
            <w:pPr>
              <w:spacing w:after="0" w:line="259" w:lineRule="auto"/>
              <w:ind w:left="585"/>
            </w:pPr>
            <w:r>
              <w:rPr>
                <w:sz w:val="22"/>
              </w:rPr>
              <w:t>Age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32D0E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4746FEB9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22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C9D6" w14:textId="77777777" w:rsidR="0023469B" w:rsidRDefault="00006491">
            <w:pPr>
              <w:spacing w:after="0" w:line="259" w:lineRule="auto"/>
              <w:ind w:left="0" w:right="7"/>
              <w:jc w:val="center"/>
            </w:pPr>
            <w:r>
              <w:t>Telephone Number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EB69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12699EE2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25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E869" w14:textId="77777777" w:rsidR="0023469B" w:rsidRDefault="00006491">
            <w:pPr>
              <w:spacing w:after="0" w:line="259" w:lineRule="auto"/>
              <w:ind w:left="8"/>
              <w:jc w:val="center"/>
            </w:pPr>
            <w:r>
              <w:t>Email Address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B885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604348EF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23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1266" w14:textId="77777777" w:rsidR="0023469B" w:rsidRDefault="00006491">
            <w:pPr>
              <w:spacing w:after="0" w:line="259" w:lineRule="auto"/>
              <w:ind w:left="0" w:right="2"/>
              <w:jc w:val="center"/>
            </w:pPr>
            <w:r>
              <w:t>Club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CC24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32AB6987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39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DA16" w14:textId="77777777" w:rsidR="0023469B" w:rsidRDefault="00006491">
            <w:pPr>
              <w:spacing w:after="0" w:line="259" w:lineRule="auto"/>
              <w:ind w:left="384"/>
            </w:pPr>
            <w:r>
              <w:t>Home Address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28A1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68E8B446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28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2CFE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FB05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00DF2FBC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29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8C9E1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9E85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66D30224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17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6E37E" w14:textId="77777777" w:rsidR="0023469B" w:rsidRDefault="0023469B">
            <w:pPr>
              <w:spacing w:after="160" w:line="259" w:lineRule="auto"/>
              <w:ind w:left="0"/>
            </w:pP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01FD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44DB7496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41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5FC40" w14:textId="77777777" w:rsidR="0023469B" w:rsidRDefault="00006491">
            <w:pPr>
              <w:spacing w:after="0" w:line="259" w:lineRule="auto"/>
              <w:ind w:left="0" w:right="11"/>
              <w:jc w:val="center"/>
            </w:pPr>
            <w:r>
              <w:t>Postcode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0B41" w14:textId="77777777" w:rsidR="0023469B" w:rsidRDefault="0023469B">
            <w:pPr>
              <w:spacing w:after="160" w:line="259" w:lineRule="auto"/>
              <w:ind w:left="0"/>
            </w:pPr>
          </w:p>
        </w:tc>
      </w:tr>
      <w:tr w:rsidR="0023469B" w14:paraId="5AE03037" w14:textId="77777777" w:rsidTr="00006491">
        <w:tblPrEx>
          <w:tblCellMar>
            <w:top w:w="9" w:type="dxa"/>
            <w:left w:w="34" w:type="dxa"/>
            <w:right w:w="17" w:type="dxa"/>
          </w:tblCellMar>
        </w:tblPrEx>
        <w:trPr>
          <w:trHeight w:val="331"/>
        </w:trPr>
        <w:tc>
          <w:tcPr>
            <w:tcW w:w="2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6C45" w14:textId="77777777" w:rsidR="0023469B" w:rsidRDefault="00006491">
            <w:pPr>
              <w:spacing w:after="0" w:line="259" w:lineRule="auto"/>
              <w:ind w:left="96"/>
            </w:pPr>
            <w:r>
              <w:rPr>
                <w:sz w:val="22"/>
              </w:rPr>
              <w:t>Doubles partner or wanted.</w:t>
            </w:r>
          </w:p>
        </w:tc>
        <w:tc>
          <w:tcPr>
            <w:tcW w:w="5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A5B5F" w14:textId="77777777" w:rsidR="0023469B" w:rsidRDefault="0023469B">
            <w:pPr>
              <w:spacing w:after="160" w:line="259" w:lineRule="auto"/>
              <w:ind w:left="0"/>
            </w:pPr>
          </w:p>
        </w:tc>
      </w:tr>
    </w:tbl>
    <w:p w14:paraId="09B3FFAF" w14:textId="77777777" w:rsidR="00000000" w:rsidRDefault="00006491"/>
    <w:sectPr w:rsidR="00000000">
      <w:pgSz w:w="11920" w:h="16840"/>
      <w:pgMar w:top="518" w:right="1584" w:bottom="499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D58"/>
    <w:multiLevelType w:val="hybridMultilevel"/>
    <w:tmpl w:val="3FC4A2F4"/>
    <w:lvl w:ilvl="0" w:tplc="D29E8FE0">
      <w:start w:val="11"/>
      <w:numFmt w:val="decimal"/>
      <w:lvlText w:val="%1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FC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CFF0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8CEBC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8887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2AB8C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ABF6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AF3C0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2FF8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9153B1"/>
    <w:multiLevelType w:val="hybridMultilevel"/>
    <w:tmpl w:val="EEFE305C"/>
    <w:lvl w:ilvl="0" w:tplc="B9A46D80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A78C6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4961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8FF6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8646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86D3E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84D324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E225E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6D622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4008952">
    <w:abstractNumId w:val="1"/>
  </w:num>
  <w:num w:numId="2" w16cid:durableId="6602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9B"/>
    <w:rsid w:val="00006491"/>
    <w:rsid w:val="0023469B"/>
    <w:rsid w:val="00B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0812"/>
  <w15:docId w15:val="{DAD1BDF5-66D3-427D-A59E-97B9994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72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1584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Milton</dc:creator>
  <cp:keywords/>
  <cp:lastModifiedBy>Stephen Milton</cp:lastModifiedBy>
  <cp:revision>2</cp:revision>
  <dcterms:created xsi:type="dcterms:W3CDTF">2022-12-15T21:53:00Z</dcterms:created>
  <dcterms:modified xsi:type="dcterms:W3CDTF">2022-12-15T21:53:00Z</dcterms:modified>
</cp:coreProperties>
</file>