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BEF" w:rsidRDefault="004E5BEF">
      <w:bookmarkStart w:id="0" w:name="_GoBack"/>
      <w:bookmarkEnd w:id="0"/>
    </w:p>
    <w:p w:rsidR="004E5BEF" w:rsidRDefault="004E5BEF"/>
    <w:p w:rsidR="005B36A5" w:rsidRDefault="005B36A5"/>
    <w:p w:rsidR="005B36A5" w:rsidRDefault="005B36A5"/>
    <w:p w:rsidR="005B36A5" w:rsidRDefault="005B36A5"/>
    <w:p w:rsidR="0098147B" w:rsidRPr="00511490" w:rsidRDefault="0098147B" w:rsidP="0098147B">
      <w:pPr>
        <w:rPr>
          <w:b/>
          <w:bCs/>
          <w:sz w:val="28"/>
          <w:szCs w:val="28"/>
        </w:rPr>
      </w:pPr>
      <w:r w:rsidRPr="00511490">
        <w:rPr>
          <w:b/>
          <w:bCs/>
          <w:sz w:val="28"/>
          <w:szCs w:val="28"/>
        </w:rPr>
        <w:t xml:space="preserve">Update for League and County Secretaries </w:t>
      </w:r>
    </w:p>
    <w:p w:rsidR="0098147B" w:rsidRPr="0098147B" w:rsidRDefault="0098147B" w:rsidP="0098147B">
      <w:pPr>
        <w:rPr>
          <w:b/>
          <w:bCs/>
          <w:u w:val="single"/>
        </w:rPr>
      </w:pPr>
      <w:r w:rsidRPr="0098147B">
        <w:rPr>
          <w:b/>
          <w:bCs/>
          <w:u w:val="single"/>
        </w:rPr>
        <w:t xml:space="preserve">Annual Reporting – AFF and CA forms </w:t>
      </w:r>
    </w:p>
    <w:p w:rsidR="0098147B" w:rsidRDefault="0098147B" w:rsidP="0098147B">
      <w:r>
        <w:t xml:space="preserve">With a view to making hardworking volunteers’ lives easier, with less paperwork, we have introduced a new electronic system for the completion of the above forms. </w:t>
      </w:r>
    </w:p>
    <w:p w:rsidR="0098147B" w:rsidRPr="002B2226" w:rsidRDefault="0098147B" w:rsidP="0098147B">
      <w:pPr>
        <w:shd w:val="clear" w:color="auto" w:fill="FFFFFF"/>
        <w:spacing w:before="100" w:beforeAutospacing="1" w:after="100" w:afterAutospacing="1" w:line="240" w:lineRule="auto"/>
        <w:rPr>
          <w:rFonts w:eastAsia="Times New Roman" w:cs="Times New Roman"/>
          <w:lang w:val="en" w:eastAsia="en-GB"/>
        </w:rPr>
      </w:pPr>
      <w:r w:rsidRPr="002B2226">
        <w:rPr>
          <w:rFonts w:eastAsia="Times New Roman" w:cs="Times New Roman"/>
          <w:lang w:val="en" w:eastAsia="en-GB"/>
        </w:rPr>
        <w:t>A new online system has been created for Annual Returns, replacing the paper-based AFF and CA forms which have historically been completed by General Secretaries each year.</w:t>
      </w:r>
    </w:p>
    <w:p w:rsidR="0098147B" w:rsidRPr="002B2226" w:rsidRDefault="0098147B" w:rsidP="0098147B">
      <w:pPr>
        <w:shd w:val="clear" w:color="auto" w:fill="FFFFFF"/>
        <w:spacing w:before="100" w:beforeAutospacing="1" w:after="100" w:afterAutospacing="1" w:line="240" w:lineRule="auto"/>
        <w:rPr>
          <w:rFonts w:eastAsia="Times New Roman" w:cs="Times New Roman"/>
          <w:lang w:val="en" w:eastAsia="en-GB"/>
        </w:rPr>
      </w:pPr>
      <w:r w:rsidRPr="002B2226">
        <w:rPr>
          <w:rFonts w:eastAsia="Times New Roman" w:cs="Times New Roman"/>
          <w:lang w:val="en" w:eastAsia="en-GB"/>
        </w:rPr>
        <w:t>As the vast majority of data that is req</w:t>
      </w:r>
      <w:r>
        <w:rPr>
          <w:rFonts w:eastAsia="Times New Roman" w:cs="Times New Roman"/>
          <w:lang w:val="en" w:eastAsia="en-GB"/>
        </w:rPr>
        <w:t>uired is already stored within M</w:t>
      </w:r>
      <w:r w:rsidRPr="002B2226">
        <w:rPr>
          <w:rFonts w:eastAsia="Times New Roman" w:cs="Times New Roman"/>
          <w:lang w:val="en" w:eastAsia="en-GB"/>
        </w:rPr>
        <w:t xml:space="preserve">embership </w:t>
      </w:r>
      <w:r>
        <w:rPr>
          <w:rFonts w:eastAsia="Times New Roman" w:cs="Times New Roman"/>
          <w:lang w:val="en" w:eastAsia="en-GB"/>
        </w:rPr>
        <w:t>M</w:t>
      </w:r>
      <w:r w:rsidRPr="002B2226">
        <w:rPr>
          <w:rFonts w:eastAsia="Times New Roman" w:cs="Times New Roman"/>
          <w:lang w:val="en" w:eastAsia="en-GB"/>
        </w:rPr>
        <w:t>anager</w:t>
      </w:r>
      <w:r>
        <w:rPr>
          <w:rFonts w:eastAsia="Times New Roman" w:cs="Times New Roman"/>
          <w:lang w:val="en" w:eastAsia="en-GB"/>
        </w:rPr>
        <w:t>,</w:t>
      </w:r>
      <w:r w:rsidRPr="002B2226">
        <w:rPr>
          <w:rFonts w:eastAsia="Times New Roman" w:cs="Times New Roman"/>
          <w:lang w:val="en" w:eastAsia="en-GB"/>
        </w:rPr>
        <w:t xml:space="preserve"> </w:t>
      </w:r>
      <w:r>
        <w:rPr>
          <w:rFonts w:eastAsia="Times New Roman" w:cs="Times New Roman"/>
          <w:lang w:val="en" w:eastAsia="en-GB"/>
        </w:rPr>
        <w:t>L</w:t>
      </w:r>
      <w:r w:rsidRPr="002B2226">
        <w:rPr>
          <w:rFonts w:eastAsia="Times New Roman" w:cs="Times New Roman"/>
          <w:lang w:val="en" w:eastAsia="en-GB"/>
        </w:rPr>
        <w:t xml:space="preserve">eague </w:t>
      </w:r>
      <w:r>
        <w:rPr>
          <w:rFonts w:eastAsia="Times New Roman" w:cs="Times New Roman"/>
          <w:lang w:val="en" w:eastAsia="en-GB"/>
        </w:rPr>
        <w:t>M</w:t>
      </w:r>
      <w:r w:rsidRPr="002B2226">
        <w:rPr>
          <w:rFonts w:eastAsia="Times New Roman" w:cs="Times New Roman"/>
          <w:lang w:val="en" w:eastAsia="en-GB"/>
        </w:rPr>
        <w:t xml:space="preserve">anager or </w:t>
      </w:r>
      <w:r>
        <w:rPr>
          <w:rFonts w:eastAsia="Times New Roman" w:cs="Times New Roman"/>
          <w:lang w:val="en" w:eastAsia="en-GB"/>
        </w:rPr>
        <w:t>C</w:t>
      </w:r>
      <w:r w:rsidRPr="002B2226">
        <w:rPr>
          <w:rFonts w:eastAsia="Times New Roman" w:cs="Times New Roman"/>
          <w:lang w:val="en" w:eastAsia="en-GB"/>
        </w:rPr>
        <w:t xml:space="preserve">lub </w:t>
      </w:r>
      <w:r>
        <w:rPr>
          <w:rFonts w:eastAsia="Times New Roman" w:cs="Times New Roman"/>
          <w:lang w:val="en" w:eastAsia="en-GB"/>
        </w:rPr>
        <w:t>M</w:t>
      </w:r>
      <w:r w:rsidRPr="002B2226">
        <w:rPr>
          <w:rFonts w:eastAsia="Times New Roman" w:cs="Times New Roman"/>
          <w:lang w:val="en" w:eastAsia="en-GB"/>
        </w:rPr>
        <w:t>anager, this will now be filled in automatically on one single Annual Returns online form.</w:t>
      </w:r>
    </w:p>
    <w:p w:rsidR="0098147B" w:rsidRDefault="0098147B" w:rsidP="0098147B">
      <w:r>
        <w:t xml:space="preserve">These forms continue to be mandatory and the deadlines must be adhered to otherwise it may make certain aspects of affiliation invalid. </w:t>
      </w:r>
    </w:p>
    <w:p w:rsidR="0098147B" w:rsidRDefault="0098147B" w:rsidP="0098147B">
      <w:pPr>
        <w:shd w:val="clear" w:color="auto" w:fill="FFFFFF"/>
        <w:spacing w:before="100" w:beforeAutospacing="1" w:after="100" w:afterAutospacing="1" w:line="240" w:lineRule="auto"/>
        <w:rPr>
          <w:rFonts w:eastAsia="Times New Roman" w:cs="Times New Roman"/>
          <w:lang w:val="en" w:eastAsia="en-GB"/>
        </w:rPr>
      </w:pPr>
      <w:r w:rsidRPr="002B2226">
        <w:rPr>
          <w:rFonts w:eastAsia="Times New Roman" w:cs="Times New Roman"/>
          <w:lang w:val="en" w:eastAsia="en-GB"/>
        </w:rPr>
        <w:t>The General Secretary simply needs to validate the form. If the existing data is correct, the new online forms can be completed within two clicks. Full instructions can be seen in the comprehensive video ‘user guide’ below.</w:t>
      </w:r>
    </w:p>
    <w:p w:rsidR="0098147B" w:rsidRPr="002B2226" w:rsidRDefault="00383AA4" w:rsidP="0098147B">
      <w:pPr>
        <w:shd w:val="clear" w:color="auto" w:fill="FFFFFF"/>
        <w:spacing w:before="100" w:beforeAutospacing="1" w:after="100" w:afterAutospacing="1" w:line="240" w:lineRule="auto"/>
        <w:rPr>
          <w:rFonts w:eastAsia="Times New Roman" w:cs="Times New Roman"/>
          <w:lang w:val="en" w:eastAsia="en-GB"/>
        </w:rPr>
      </w:pPr>
      <w:hyperlink r:id="rId9" w:history="1">
        <w:r w:rsidR="0098147B" w:rsidRPr="009D39D8">
          <w:rPr>
            <w:rStyle w:val="Hyperlink"/>
            <w:rFonts w:eastAsia="Times New Roman" w:cs="Times New Roman"/>
            <w:lang w:val="en" w:eastAsia="en-GB"/>
          </w:rPr>
          <w:t>https://www.youtube.com/watch?v=7EYwVYvTsUg</w:t>
        </w:r>
      </w:hyperlink>
    </w:p>
    <w:p w:rsidR="0098147B" w:rsidRPr="002B2226" w:rsidRDefault="0098147B" w:rsidP="0098147B">
      <w:r w:rsidRPr="002B2226">
        <w:t xml:space="preserve">If the form is not correct please amend the form accordingly and then send it. </w:t>
      </w:r>
    </w:p>
    <w:p w:rsidR="0098147B" w:rsidRPr="002B2226" w:rsidRDefault="0098147B" w:rsidP="0098147B">
      <w:pPr>
        <w:rPr>
          <w:b/>
          <w:bCs/>
        </w:rPr>
      </w:pPr>
      <w:r>
        <w:rPr>
          <w:rFonts w:cs="Arial"/>
          <w:b/>
          <w:u w:val="single"/>
        </w:rPr>
        <w:t>Giving advice during a Table Tennis Match</w:t>
      </w:r>
    </w:p>
    <w:p w:rsidR="0098147B" w:rsidRPr="002B2226" w:rsidRDefault="0098147B" w:rsidP="0098147B">
      <w:pPr>
        <w:pStyle w:val="Default"/>
        <w:rPr>
          <w:rFonts w:asciiTheme="minorHAnsi" w:hAnsiTheme="minorHAnsi" w:cs="Arial"/>
          <w:sz w:val="22"/>
          <w:szCs w:val="22"/>
        </w:rPr>
      </w:pPr>
      <w:r w:rsidRPr="002B2226">
        <w:rPr>
          <w:rFonts w:asciiTheme="minorHAnsi" w:hAnsiTheme="minorHAnsi" w:cs="Arial"/>
          <w:sz w:val="22"/>
          <w:szCs w:val="22"/>
        </w:rPr>
        <w:t>On 1</w:t>
      </w:r>
      <w:r w:rsidRPr="002B2226">
        <w:rPr>
          <w:rFonts w:asciiTheme="minorHAnsi" w:hAnsiTheme="minorHAnsi" w:cs="Arial"/>
          <w:sz w:val="22"/>
          <w:szCs w:val="22"/>
          <w:vertAlign w:val="superscript"/>
        </w:rPr>
        <w:t>st</w:t>
      </w:r>
      <w:r w:rsidRPr="002B2226">
        <w:rPr>
          <w:rFonts w:asciiTheme="minorHAnsi" w:hAnsiTheme="minorHAnsi" w:cs="Arial"/>
          <w:sz w:val="22"/>
          <w:szCs w:val="22"/>
        </w:rPr>
        <w:t xml:space="preserve"> October 2016 the ITTF Regulation (3.5.1.3) regarding giving advice during a table tennis match changes.  Prior to this date a player can only receive advice in the intervals between games and during any authorised suspension of play, such as for injury, but not in the period between the end of practice and the start of play. </w:t>
      </w:r>
    </w:p>
    <w:p w:rsidR="0098147B" w:rsidRPr="002B2226" w:rsidRDefault="0098147B" w:rsidP="0098147B">
      <w:pPr>
        <w:pStyle w:val="Default"/>
        <w:rPr>
          <w:rFonts w:asciiTheme="minorHAnsi" w:hAnsiTheme="minorHAnsi"/>
          <w:sz w:val="22"/>
          <w:szCs w:val="22"/>
        </w:rPr>
      </w:pPr>
      <w:r w:rsidRPr="002B2226">
        <w:rPr>
          <w:rFonts w:asciiTheme="minorHAnsi" w:hAnsiTheme="minorHAnsi"/>
          <w:sz w:val="22"/>
          <w:szCs w:val="22"/>
        </w:rPr>
        <w:t xml:space="preserve"> </w:t>
      </w:r>
    </w:p>
    <w:p w:rsidR="0098147B" w:rsidRPr="002B2226" w:rsidRDefault="0098147B" w:rsidP="0098147B">
      <w:pPr>
        <w:rPr>
          <w:rFonts w:cs="Arial"/>
          <w:i/>
        </w:rPr>
      </w:pPr>
      <w:r w:rsidRPr="002B2226">
        <w:rPr>
          <w:rFonts w:cs="Arial"/>
        </w:rPr>
        <w:t>From the 1</w:t>
      </w:r>
      <w:r w:rsidRPr="002B2226">
        <w:rPr>
          <w:rFonts w:cs="Arial"/>
          <w:vertAlign w:val="superscript"/>
        </w:rPr>
        <w:t>st</w:t>
      </w:r>
      <w:r w:rsidRPr="002B2226">
        <w:rPr>
          <w:rFonts w:cs="Arial"/>
        </w:rPr>
        <w:t xml:space="preserve"> October the new Regulation (5.3.2.1) states “Players</w:t>
      </w:r>
      <w:r w:rsidRPr="002B2226">
        <w:rPr>
          <w:rFonts w:cs="Arial"/>
          <w:i/>
        </w:rPr>
        <w:t xml:space="preserve"> may receive advice at any time except during rallies provided that continuity of play is not affected (3.4.4.1); if any authorised person gives advice illegally the umpire shall hold up a yellow card to warn him or her that any further such offence will result in his or her dismissal from the playing area.” </w:t>
      </w:r>
    </w:p>
    <w:p w:rsidR="0098147B" w:rsidRPr="002B2226" w:rsidRDefault="0098147B" w:rsidP="0098147B">
      <w:pPr>
        <w:pStyle w:val="Default"/>
        <w:rPr>
          <w:rFonts w:asciiTheme="minorHAnsi" w:hAnsiTheme="minorHAnsi" w:cs="Arial"/>
          <w:b/>
          <w:sz w:val="22"/>
          <w:szCs w:val="22"/>
        </w:rPr>
      </w:pPr>
      <w:r w:rsidRPr="002B2226">
        <w:rPr>
          <w:rFonts w:asciiTheme="minorHAnsi" w:hAnsiTheme="minorHAnsi" w:cs="Arial"/>
          <w:sz w:val="22"/>
          <w:szCs w:val="22"/>
        </w:rPr>
        <w:t xml:space="preserve">This regulation relates to </w:t>
      </w:r>
      <w:r w:rsidRPr="002B2226">
        <w:rPr>
          <w:rFonts w:asciiTheme="minorHAnsi" w:hAnsiTheme="minorHAnsi"/>
          <w:sz w:val="22"/>
          <w:szCs w:val="22"/>
        </w:rPr>
        <w:t xml:space="preserve">competitions conducted on or on behalf of the national body – e.g. National Championships, B.L., C.C., </w:t>
      </w:r>
      <w:proofErr w:type="gramStart"/>
      <w:r w:rsidRPr="002B2226">
        <w:rPr>
          <w:rFonts w:asciiTheme="minorHAnsi" w:hAnsiTheme="minorHAnsi"/>
          <w:sz w:val="22"/>
          <w:szCs w:val="22"/>
        </w:rPr>
        <w:t>E.L.C.C</w:t>
      </w:r>
      <w:proofErr w:type="gramEnd"/>
      <w:r w:rsidRPr="002B2226">
        <w:rPr>
          <w:rFonts w:asciiTheme="minorHAnsi" w:hAnsiTheme="minorHAnsi"/>
          <w:sz w:val="22"/>
          <w:szCs w:val="22"/>
        </w:rPr>
        <w:t xml:space="preserve">.  </w:t>
      </w:r>
      <w:r w:rsidRPr="002B2226">
        <w:rPr>
          <w:rFonts w:asciiTheme="minorHAnsi" w:hAnsiTheme="minorHAnsi"/>
          <w:b/>
          <w:sz w:val="22"/>
          <w:szCs w:val="22"/>
        </w:rPr>
        <w:t>The regulation does not relate to Local League matches</w:t>
      </w:r>
      <w:r>
        <w:rPr>
          <w:rFonts w:asciiTheme="minorHAnsi" w:hAnsiTheme="minorHAnsi"/>
          <w:b/>
          <w:sz w:val="22"/>
          <w:szCs w:val="22"/>
        </w:rPr>
        <w:t xml:space="preserve"> unless the league has adopted the new regulation itself</w:t>
      </w:r>
      <w:r w:rsidRPr="002B2226">
        <w:rPr>
          <w:rFonts w:asciiTheme="minorHAnsi" w:hAnsiTheme="minorHAnsi"/>
          <w:b/>
          <w:sz w:val="22"/>
          <w:szCs w:val="22"/>
        </w:rPr>
        <w:t>.</w:t>
      </w:r>
    </w:p>
    <w:p w:rsidR="0098147B" w:rsidRPr="002B2226" w:rsidRDefault="0098147B" w:rsidP="0098147B">
      <w:pPr>
        <w:rPr>
          <w:rFonts w:cs="Arial"/>
        </w:rPr>
      </w:pPr>
    </w:p>
    <w:p w:rsidR="0098147B" w:rsidRDefault="0098147B" w:rsidP="0098147B">
      <w:pPr>
        <w:rPr>
          <w:rFonts w:cs="Arial"/>
        </w:rPr>
      </w:pPr>
    </w:p>
    <w:p w:rsidR="0098147B" w:rsidRDefault="0098147B" w:rsidP="0098147B">
      <w:pPr>
        <w:rPr>
          <w:rFonts w:cs="Arial"/>
        </w:rPr>
      </w:pPr>
    </w:p>
    <w:p w:rsidR="0098147B" w:rsidRDefault="0098147B" w:rsidP="0098147B">
      <w:pPr>
        <w:rPr>
          <w:rFonts w:cs="Arial"/>
        </w:rPr>
      </w:pPr>
    </w:p>
    <w:p w:rsidR="0098147B" w:rsidRPr="002B2226" w:rsidRDefault="0098147B" w:rsidP="0098147B">
      <w:pPr>
        <w:rPr>
          <w:rFonts w:cs="Arial"/>
        </w:rPr>
      </w:pPr>
      <w:r w:rsidRPr="002B2226">
        <w:rPr>
          <w:rFonts w:cs="Arial"/>
        </w:rPr>
        <w:t>The ITTF has prepared a guidance document in relation to the new regulation:</w:t>
      </w:r>
    </w:p>
    <w:tbl>
      <w:tblPr>
        <w:tblW w:w="9860" w:type="dxa"/>
        <w:tblInd w:w="93" w:type="dxa"/>
        <w:tblLook w:val="04A0" w:firstRow="1" w:lastRow="0" w:firstColumn="1" w:lastColumn="0" w:noHBand="0" w:noVBand="1"/>
      </w:tblPr>
      <w:tblGrid>
        <w:gridCol w:w="720"/>
        <w:gridCol w:w="5080"/>
        <w:gridCol w:w="1200"/>
        <w:gridCol w:w="1220"/>
        <w:gridCol w:w="1640"/>
      </w:tblGrid>
      <w:tr w:rsidR="0098147B" w:rsidRPr="002B2226" w:rsidTr="00F61F80">
        <w:trPr>
          <w:trHeight w:val="660"/>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8147B" w:rsidRPr="002B2226" w:rsidRDefault="0098147B" w:rsidP="00F61F80">
            <w:pPr>
              <w:spacing w:after="0" w:line="240" w:lineRule="auto"/>
              <w:rPr>
                <w:rFonts w:eastAsia="Times New Roman" w:cs="Calibri"/>
                <w:color w:val="000000"/>
                <w:lang w:eastAsia="en-GB"/>
              </w:rPr>
            </w:pPr>
            <w:r w:rsidRPr="002B2226">
              <w:rPr>
                <w:rFonts w:eastAsia="Times New Roman" w:cs="Calibri"/>
                <w:color w:val="000000"/>
                <w:lang w:eastAsia="en-GB"/>
              </w:rPr>
              <w:t> </w:t>
            </w:r>
          </w:p>
        </w:tc>
        <w:tc>
          <w:tcPr>
            <w:tcW w:w="5080" w:type="dxa"/>
            <w:tcBorders>
              <w:top w:val="single" w:sz="8" w:space="0" w:color="auto"/>
              <w:left w:val="nil"/>
              <w:bottom w:val="single" w:sz="8" w:space="0" w:color="auto"/>
              <w:right w:val="nil"/>
            </w:tcBorders>
            <w:shd w:val="clear" w:color="auto" w:fill="auto"/>
            <w:vAlign w:val="bottom"/>
            <w:hideMark/>
          </w:tcPr>
          <w:p w:rsidR="0098147B" w:rsidRPr="002B2226" w:rsidRDefault="0098147B" w:rsidP="00F61F80">
            <w:pPr>
              <w:spacing w:after="0" w:line="240" w:lineRule="auto"/>
              <w:jc w:val="center"/>
              <w:rPr>
                <w:rFonts w:eastAsia="Times New Roman" w:cs="Calibri"/>
                <w:b/>
                <w:color w:val="000000"/>
                <w:lang w:eastAsia="en-GB"/>
              </w:rPr>
            </w:pPr>
            <w:r w:rsidRPr="002B2226">
              <w:rPr>
                <w:rFonts w:eastAsia="Times New Roman" w:cs="Calibri"/>
                <w:b/>
                <w:color w:val="000000"/>
                <w:lang w:eastAsia="en-GB"/>
              </w:rPr>
              <w:t>Scenarios</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8147B" w:rsidRPr="002B2226" w:rsidRDefault="0098147B" w:rsidP="00F61F80">
            <w:pPr>
              <w:spacing w:after="0" w:line="240" w:lineRule="auto"/>
              <w:jc w:val="center"/>
              <w:rPr>
                <w:rFonts w:eastAsia="Times New Roman" w:cs="Calibri"/>
                <w:b/>
                <w:color w:val="000000"/>
                <w:lang w:eastAsia="en-GB"/>
              </w:rPr>
            </w:pPr>
            <w:r w:rsidRPr="002B2226">
              <w:rPr>
                <w:rFonts w:eastAsia="Times New Roman" w:cs="Calibri"/>
                <w:b/>
                <w:color w:val="000000"/>
                <w:lang w:eastAsia="en-GB"/>
              </w:rPr>
              <w:t>Legal Advice</w:t>
            </w:r>
          </w:p>
        </w:tc>
        <w:tc>
          <w:tcPr>
            <w:tcW w:w="1220" w:type="dxa"/>
            <w:tcBorders>
              <w:top w:val="single" w:sz="8" w:space="0" w:color="auto"/>
              <w:left w:val="nil"/>
              <w:bottom w:val="single" w:sz="8" w:space="0" w:color="auto"/>
              <w:right w:val="single" w:sz="4" w:space="0" w:color="auto"/>
            </w:tcBorders>
            <w:shd w:val="clear" w:color="auto" w:fill="auto"/>
            <w:vAlign w:val="bottom"/>
            <w:hideMark/>
          </w:tcPr>
          <w:p w:rsidR="0098147B" w:rsidRPr="002B2226" w:rsidRDefault="0098147B" w:rsidP="00F61F80">
            <w:pPr>
              <w:spacing w:after="0" w:line="240" w:lineRule="auto"/>
              <w:jc w:val="center"/>
              <w:rPr>
                <w:rFonts w:eastAsia="Times New Roman" w:cs="Calibri"/>
                <w:b/>
                <w:color w:val="000000"/>
                <w:lang w:eastAsia="en-GB"/>
              </w:rPr>
            </w:pPr>
            <w:r w:rsidRPr="002B2226">
              <w:rPr>
                <w:rFonts w:eastAsia="Times New Roman" w:cs="Calibri"/>
                <w:b/>
                <w:color w:val="000000"/>
                <w:lang w:eastAsia="en-GB"/>
              </w:rPr>
              <w:t>Illegal Advice</w:t>
            </w:r>
          </w:p>
        </w:tc>
        <w:tc>
          <w:tcPr>
            <w:tcW w:w="1640" w:type="dxa"/>
            <w:tcBorders>
              <w:top w:val="single" w:sz="8" w:space="0" w:color="auto"/>
              <w:left w:val="nil"/>
              <w:bottom w:val="single" w:sz="8" w:space="0" w:color="auto"/>
              <w:right w:val="single" w:sz="8" w:space="0" w:color="auto"/>
            </w:tcBorders>
            <w:shd w:val="clear" w:color="auto" w:fill="auto"/>
            <w:vAlign w:val="bottom"/>
            <w:hideMark/>
          </w:tcPr>
          <w:p w:rsidR="0098147B" w:rsidRPr="002B2226" w:rsidRDefault="0098147B" w:rsidP="00F61F80">
            <w:pPr>
              <w:spacing w:after="0" w:line="240" w:lineRule="auto"/>
              <w:jc w:val="center"/>
              <w:rPr>
                <w:rFonts w:eastAsia="Times New Roman" w:cs="Calibri"/>
                <w:b/>
                <w:color w:val="000000"/>
                <w:lang w:eastAsia="en-GB"/>
              </w:rPr>
            </w:pPr>
            <w:r w:rsidRPr="002B2226">
              <w:rPr>
                <w:rFonts w:eastAsia="Times New Roman" w:cs="Calibri"/>
                <w:b/>
                <w:color w:val="000000"/>
                <w:lang w:eastAsia="en-GB"/>
              </w:rPr>
              <w:t>Misbehaviour                         (time wasting)</w:t>
            </w:r>
          </w:p>
        </w:tc>
      </w:tr>
      <w:tr w:rsidR="0098147B" w:rsidRPr="002B2226" w:rsidTr="00F61F80">
        <w:trPr>
          <w:trHeight w:val="1620"/>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rsidR="0098147B" w:rsidRPr="002B2226" w:rsidRDefault="0098147B" w:rsidP="00F61F80">
            <w:pPr>
              <w:spacing w:after="0" w:line="240" w:lineRule="auto"/>
              <w:jc w:val="right"/>
              <w:rPr>
                <w:rFonts w:eastAsia="Times New Roman" w:cs="Calibri"/>
                <w:color w:val="000000"/>
                <w:lang w:eastAsia="en-GB"/>
              </w:rPr>
            </w:pPr>
            <w:r w:rsidRPr="002B2226">
              <w:rPr>
                <w:rFonts w:eastAsia="Times New Roman" w:cs="Calibri"/>
                <w:color w:val="000000"/>
                <w:lang w:eastAsia="en-GB"/>
              </w:rPr>
              <w:t>1</w:t>
            </w:r>
          </w:p>
        </w:tc>
        <w:tc>
          <w:tcPr>
            <w:tcW w:w="5080" w:type="dxa"/>
            <w:tcBorders>
              <w:top w:val="nil"/>
              <w:left w:val="nil"/>
              <w:bottom w:val="single" w:sz="8" w:space="0" w:color="auto"/>
              <w:right w:val="single" w:sz="8" w:space="0" w:color="auto"/>
            </w:tcBorders>
            <w:shd w:val="clear" w:color="auto" w:fill="auto"/>
            <w:vAlign w:val="center"/>
            <w:hideMark/>
          </w:tcPr>
          <w:p w:rsidR="0098147B" w:rsidRPr="002B2226" w:rsidRDefault="0098147B" w:rsidP="00F61F80">
            <w:pPr>
              <w:spacing w:after="0" w:line="240" w:lineRule="auto"/>
              <w:rPr>
                <w:rFonts w:eastAsia="Times New Roman" w:cs="Calibri"/>
                <w:color w:val="000000"/>
                <w:lang w:eastAsia="en-GB"/>
              </w:rPr>
            </w:pPr>
            <w:r w:rsidRPr="002B2226">
              <w:rPr>
                <w:rFonts w:eastAsia="Times New Roman" w:cs="Calibri"/>
                <w:color w:val="000000"/>
                <w:lang w:eastAsia="en-GB"/>
              </w:rPr>
              <w:t>Advice between end of practice and start of a match</w:t>
            </w:r>
          </w:p>
        </w:tc>
        <w:tc>
          <w:tcPr>
            <w:tcW w:w="4060" w:type="dxa"/>
            <w:gridSpan w:val="3"/>
            <w:tcBorders>
              <w:top w:val="single" w:sz="8" w:space="0" w:color="auto"/>
              <w:left w:val="nil"/>
              <w:bottom w:val="single" w:sz="8" w:space="0" w:color="auto"/>
              <w:right w:val="single" w:sz="8" w:space="0" w:color="000000"/>
            </w:tcBorders>
            <w:shd w:val="clear" w:color="auto" w:fill="auto"/>
            <w:vAlign w:val="bottom"/>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Is allowed as long as it does not delay the start of the match.  If it delays the start of the match, the umpire has to call the players to the table.  If they refuse the umpire has to call the referee.</w:t>
            </w:r>
          </w:p>
        </w:tc>
      </w:tr>
      <w:tr w:rsidR="0098147B" w:rsidRPr="002B2226" w:rsidTr="00F61F80">
        <w:trPr>
          <w:trHeight w:val="435"/>
        </w:trPr>
        <w:tc>
          <w:tcPr>
            <w:tcW w:w="720" w:type="dxa"/>
            <w:tcBorders>
              <w:top w:val="nil"/>
              <w:left w:val="single" w:sz="8" w:space="0" w:color="auto"/>
              <w:bottom w:val="single" w:sz="4" w:space="0" w:color="auto"/>
              <w:right w:val="single" w:sz="4" w:space="0" w:color="auto"/>
            </w:tcBorders>
            <w:shd w:val="clear" w:color="auto" w:fill="auto"/>
            <w:noWrap/>
            <w:hideMark/>
          </w:tcPr>
          <w:p w:rsidR="0098147B" w:rsidRPr="002B2226" w:rsidRDefault="0098147B" w:rsidP="00F61F80">
            <w:pPr>
              <w:spacing w:after="0" w:line="240" w:lineRule="auto"/>
              <w:jc w:val="right"/>
              <w:rPr>
                <w:rFonts w:eastAsia="Times New Roman" w:cs="Calibri"/>
                <w:color w:val="000000"/>
                <w:lang w:eastAsia="en-GB"/>
              </w:rPr>
            </w:pPr>
            <w:r w:rsidRPr="002B2226">
              <w:rPr>
                <w:rFonts w:eastAsia="Times New Roman" w:cs="Calibri"/>
                <w:color w:val="000000"/>
                <w:lang w:eastAsia="en-GB"/>
              </w:rPr>
              <w:t>2</w:t>
            </w:r>
          </w:p>
        </w:tc>
        <w:tc>
          <w:tcPr>
            <w:tcW w:w="5080" w:type="dxa"/>
            <w:tcBorders>
              <w:top w:val="nil"/>
              <w:left w:val="nil"/>
              <w:bottom w:val="single" w:sz="4" w:space="0" w:color="auto"/>
              <w:right w:val="nil"/>
            </w:tcBorders>
            <w:shd w:val="clear" w:color="auto" w:fill="auto"/>
            <w:hideMark/>
          </w:tcPr>
          <w:p w:rsidR="0098147B" w:rsidRPr="002B2226" w:rsidRDefault="0098147B" w:rsidP="00F61F80">
            <w:pPr>
              <w:spacing w:after="0" w:line="240" w:lineRule="auto"/>
              <w:rPr>
                <w:rFonts w:eastAsia="Times New Roman" w:cs="Calibri"/>
                <w:color w:val="000000"/>
                <w:lang w:eastAsia="en-GB"/>
              </w:rPr>
            </w:pPr>
            <w:r w:rsidRPr="002B2226">
              <w:rPr>
                <w:rFonts w:eastAsia="Times New Roman" w:cs="Calibri"/>
                <w:color w:val="000000"/>
                <w:lang w:eastAsia="en-GB"/>
              </w:rPr>
              <w:t>Advice during a rally</w:t>
            </w:r>
          </w:p>
        </w:tc>
        <w:tc>
          <w:tcPr>
            <w:tcW w:w="1200" w:type="dxa"/>
            <w:tcBorders>
              <w:top w:val="nil"/>
              <w:left w:val="single" w:sz="8" w:space="0" w:color="auto"/>
              <w:bottom w:val="single" w:sz="4" w:space="0" w:color="auto"/>
              <w:right w:val="nil"/>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Coach</w:t>
            </w:r>
          </w:p>
        </w:tc>
        <w:tc>
          <w:tcPr>
            <w:tcW w:w="1640" w:type="dxa"/>
            <w:tcBorders>
              <w:top w:val="nil"/>
              <w:left w:val="nil"/>
              <w:bottom w:val="single" w:sz="4" w:space="0" w:color="auto"/>
              <w:right w:val="single" w:sz="8"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r>
      <w:tr w:rsidR="0098147B" w:rsidRPr="002B2226" w:rsidTr="00F61F80">
        <w:trPr>
          <w:trHeight w:val="300"/>
        </w:trPr>
        <w:tc>
          <w:tcPr>
            <w:tcW w:w="720" w:type="dxa"/>
            <w:tcBorders>
              <w:top w:val="nil"/>
              <w:left w:val="single" w:sz="8" w:space="0" w:color="auto"/>
              <w:bottom w:val="single" w:sz="4" w:space="0" w:color="auto"/>
              <w:right w:val="single" w:sz="4" w:space="0" w:color="auto"/>
            </w:tcBorders>
            <w:shd w:val="clear" w:color="auto" w:fill="auto"/>
            <w:noWrap/>
            <w:hideMark/>
          </w:tcPr>
          <w:p w:rsidR="0098147B" w:rsidRPr="002B2226" w:rsidRDefault="0098147B" w:rsidP="00F61F80">
            <w:pPr>
              <w:spacing w:after="0" w:line="240" w:lineRule="auto"/>
              <w:jc w:val="right"/>
              <w:rPr>
                <w:rFonts w:eastAsia="Times New Roman" w:cs="Calibri"/>
                <w:color w:val="000000"/>
                <w:lang w:eastAsia="en-GB"/>
              </w:rPr>
            </w:pPr>
            <w:r w:rsidRPr="002B2226">
              <w:rPr>
                <w:rFonts w:eastAsia="Times New Roman" w:cs="Calibri"/>
                <w:color w:val="000000"/>
                <w:lang w:eastAsia="en-GB"/>
              </w:rPr>
              <w:t>3</w:t>
            </w:r>
          </w:p>
        </w:tc>
        <w:tc>
          <w:tcPr>
            <w:tcW w:w="5080" w:type="dxa"/>
            <w:tcBorders>
              <w:top w:val="nil"/>
              <w:left w:val="nil"/>
              <w:bottom w:val="single" w:sz="4" w:space="0" w:color="auto"/>
              <w:right w:val="nil"/>
            </w:tcBorders>
            <w:shd w:val="clear" w:color="auto" w:fill="auto"/>
            <w:hideMark/>
          </w:tcPr>
          <w:p w:rsidR="0098147B" w:rsidRPr="002B2226" w:rsidRDefault="0098147B" w:rsidP="00F61F80">
            <w:pPr>
              <w:spacing w:after="0" w:line="240" w:lineRule="auto"/>
              <w:rPr>
                <w:rFonts w:eastAsia="Times New Roman" w:cs="Calibri"/>
                <w:color w:val="000000"/>
                <w:lang w:eastAsia="en-GB"/>
              </w:rPr>
            </w:pPr>
            <w:r w:rsidRPr="002B2226">
              <w:rPr>
                <w:rFonts w:eastAsia="Times New Roman" w:cs="Calibri"/>
                <w:color w:val="000000"/>
                <w:lang w:eastAsia="en-GB"/>
              </w:rPr>
              <w:t>Advice between end of practice and start of a match</w:t>
            </w:r>
          </w:p>
        </w:tc>
        <w:tc>
          <w:tcPr>
            <w:tcW w:w="1200" w:type="dxa"/>
            <w:tcBorders>
              <w:top w:val="nil"/>
              <w:left w:val="single" w:sz="8" w:space="0" w:color="auto"/>
              <w:bottom w:val="single" w:sz="4" w:space="0" w:color="auto"/>
              <w:right w:val="nil"/>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Coach</w:t>
            </w:r>
          </w:p>
        </w:tc>
        <w:tc>
          <w:tcPr>
            <w:tcW w:w="1640" w:type="dxa"/>
            <w:tcBorders>
              <w:top w:val="nil"/>
              <w:left w:val="nil"/>
              <w:bottom w:val="single" w:sz="4" w:space="0" w:color="auto"/>
              <w:right w:val="single" w:sz="8"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r>
      <w:tr w:rsidR="0098147B" w:rsidRPr="002B2226" w:rsidTr="00F61F80">
        <w:trPr>
          <w:trHeight w:val="300"/>
        </w:trPr>
        <w:tc>
          <w:tcPr>
            <w:tcW w:w="720" w:type="dxa"/>
            <w:tcBorders>
              <w:top w:val="nil"/>
              <w:left w:val="single" w:sz="8" w:space="0" w:color="auto"/>
              <w:bottom w:val="single" w:sz="4" w:space="0" w:color="auto"/>
              <w:right w:val="single" w:sz="4" w:space="0" w:color="auto"/>
            </w:tcBorders>
            <w:shd w:val="clear" w:color="auto" w:fill="auto"/>
            <w:noWrap/>
            <w:hideMark/>
          </w:tcPr>
          <w:p w:rsidR="0098147B" w:rsidRPr="002B2226" w:rsidRDefault="0098147B" w:rsidP="00F61F80">
            <w:pPr>
              <w:spacing w:after="0" w:line="240" w:lineRule="auto"/>
              <w:jc w:val="right"/>
              <w:rPr>
                <w:rFonts w:eastAsia="Times New Roman" w:cs="Calibri"/>
                <w:color w:val="000000"/>
                <w:lang w:eastAsia="en-GB"/>
              </w:rPr>
            </w:pPr>
            <w:r w:rsidRPr="002B2226">
              <w:rPr>
                <w:rFonts w:eastAsia="Times New Roman" w:cs="Calibri"/>
                <w:color w:val="000000"/>
                <w:lang w:eastAsia="en-GB"/>
              </w:rPr>
              <w:t>4</w:t>
            </w:r>
          </w:p>
        </w:tc>
        <w:tc>
          <w:tcPr>
            <w:tcW w:w="5080" w:type="dxa"/>
            <w:tcBorders>
              <w:top w:val="nil"/>
              <w:left w:val="nil"/>
              <w:bottom w:val="single" w:sz="4" w:space="0" w:color="auto"/>
              <w:right w:val="nil"/>
            </w:tcBorders>
            <w:shd w:val="clear" w:color="auto" w:fill="auto"/>
            <w:hideMark/>
          </w:tcPr>
          <w:p w:rsidR="0098147B" w:rsidRPr="002B2226" w:rsidRDefault="0098147B" w:rsidP="00F61F80">
            <w:pPr>
              <w:spacing w:after="0" w:line="240" w:lineRule="auto"/>
              <w:rPr>
                <w:rFonts w:eastAsia="Times New Roman" w:cs="Calibri"/>
                <w:color w:val="000000"/>
                <w:lang w:eastAsia="en-GB"/>
              </w:rPr>
            </w:pPr>
            <w:r w:rsidRPr="002B2226">
              <w:rPr>
                <w:rFonts w:eastAsia="Times New Roman" w:cs="Calibri"/>
                <w:color w:val="000000"/>
                <w:lang w:eastAsia="en-GB"/>
              </w:rPr>
              <w:t>Advice during suspension of play and between games</w:t>
            </w:r>
          </w:p>
        </w:tc>
        <w:tc>
          <w:tcPr>
            <w:tcW w:w="1200" w:type="dxa"/>
            <w:tcBorders>
              <w:top w:val="nil"/>
              <w:left w:val="single" w:sz="8" w:space="0" w:color="auto"/>
              <w:bottom w:val="single" w:sz="4" w:space="0" w:color="auto"/>
              <w:right w:val="nil"/>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X</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c>
          <w:tcPr>
            <w:tcW w:w="1640" w:type="dxa"/>
            <w:tcBorders>
              <w:top w:val="nil"/>
              <w:left w:val="nil"/>
              <w:bottom w:val="single" w:sz="4" w:space="0" w:color="auto"/>
              <w:right w:val="single" w:sz="8"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r>
      <w:tr w:rsidR="0098147B" w:rsidRPr="002B2226" w:rsidTr="00F61F80">
        <w:trPr>
          <w:trHeight w:val="615"/>
        </w:trPr>
        <w:tc>
          <w:tcPr>
            <w:tcW w:w="720" w:type="dxa"/>
            <w:tcBorders>
              <w:top w:val="nil"/>
              <w:left w:val="single" w:sz="8" w:space="0" w:color="auto"/>
              <w:bottom w:val="single" w:sz="4" w:space="0" w:color="auto"/>
              <w:right w:val="single" w:sz="4" w:space="0" w:color="auto"/>
            </w:tcBorders>
            <w:shd w:val="clear" w:color="auto" w:fill="auto"/>
            <w:noWrap/>
            <w:hideMark/>
          </w:tcPr>
          <w:p w:rsidR="0098147B" w:rsidRPr="002B2226" w:rsidRDefault="0098147B" w:rsidP="00F61F80">
            <w:pPr>
              <w:spacing w:after="0" w:line="240" w:lineRule="auto"/>
              <w:jc w:val="right"/>
              <w:rPr>
                <w:rFonts w:eastAsia="Times New Roman" w:cs="Calibri"/>
                <w:color w:val="000000"/>
                <w:lang w:eastAsia="en-GB"/>
              </w:rPr>
            </w:pPr>
            <w:r w:rsidRPr="002B2226">
              <w:rPr>
                <w:rFonts w:eastAsia="Times New Roman" w:cs="Calibri"/>
                <w:color w:val="000000"/>
                <w:lang w:eastAsia="en-GB"/>
              </w:rPr>
              <w:t>5</w:t>
            </w:r>
          </w:p>
        </w:tc>
        <w:tc>
          <w:tcPr>
            <w:tcW w:w="5080" w:type="dxa"/>
            <w:tcBorders>
              <w:top w:val="nil"/>
              <w:left w:val="nil"/>
              <w:bottom w:val="single" w:sz="4" w:space="0" w:color="auto"/>
              <w:right w:val="nil"/>
            </w:tcBorders>
            <w:shd w:val="clear" w:color="auto" w:fill="auto"/>
            <w:hideMark/>
          </w:tcPr>
          <w:p w:rsidR="0098147B" w:rsidRPr="002B2226" w:rsidRDefault="0098147B" w:rsidP="00F61F80">
            <w:pPr>
              <w:spacing w:after="0" w:line="240" w:lineRule="auto"/>
              <w:rPr>
                <w:rFonts w:eastAsia="Times New Roman" w:cs="Calibri"/>
                <w:color w:val="000000"/>
                <w:lang w:eastAsia="en-GB"/>
              </w:rPr>
            </w:pPr>
            <w:r w:rsidRPr="002B2226">
              <w:rPr>
                <w:rFonts w:eastAsia="Times New Roman" w:cs="Calibri"/>
                <w:color w:val="000000"/>
                <w:lang w:eastAsia="en-GB"/>
              </w:rPr>
              <w:t>Advice between rallies, no interruption of continuity</w:t>
            </w:r>
          </w:p>
        </w:tc>
        <w:tc>
          <w:tcPr>
            <w:tcW w:w="1200" w:type="dxa"/>
            <w:tcBorders>
              <w:top w:val="nil"/>
              <w:left w:val="single" w:sz="8" w:space="0" w:color="auto"/>
              <w:bottom w:val="single" w:sz="4" w:space="0" w:color="auto"/>
              <w:right w:val="nil"/>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X</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c>
          <w:tcPr>
            <w:tcW w:w="1640" w:type="dxa"/>
            <w:tcBorders>
              <w:top w:val="nil"/>
              <w:left w:val="nil"/>
              <w:bottom w:val="single" w:sz="4" w:space="0" w:color="auto"/>
              <w:right w:val="single" w:sz="8"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r>
      <w:tr w:rsidR="0098147B" w:rsidRPr="002B2226" w:rsidTr="00F61F80">
        <w:trPr>
          <w:trHeight w:val="660"/>
        </w:trPr>
        <w:tc>
          <w:tcPr>
            <w:tcW w:w="720" w:type="dxa"/>
            <w:tcBorders>
              <w:top w:val="nil"/>
              <w:left w:val="single" w:sz="8" w:space="0" w:color="auto"/>
              <w:bottom w:val="single" w:sz="4" w:space="0" w:color="auto"/>
              <w:right w:val="single" w:sz="4" w:space="0" w:color="auto"/>
            </w:tcBorders>
            <w:shd w:val="clear" w:color="auto" w:fill="auto"/>
            <w:noWrap/>
            <w:hideMark/>
          </w:tcPr>
          <w:p w:rsidR="0098147B" w:rsidRPr="002B2226" w:rsidRDefault="0098147B" w:rsidP="00F61F80">
            <w:pPr>
              <w:spacing w:after="0" w:line="240" w:lineRule="auto"/>
              <w:jc w:val="right"/>
              <w:rPr>
                <w:rFonts w:eastAsia="Times New Roman" w:cs="Calibri"/>
                <w:color w:val="000000"/>
                <w:lang w:eastAsia="en-GB"/>
              </w:rPr>
            </w:pPr>
            <w:r w:rsidRPr="002B2226">
              <w:rPr>
                <w:rFonts w:eastAsia="Times New Roman" w:cs="Calibri"/>
                <w:color w:val="000000"/>
                <w:lang w:eastAsia="en-GB"/>
              </w:rPr>
              <w:t>6</w:t>
            </w:r>
          </w:p>
        </w:tc>
        <w:tc>
          <w:tcPr>
            <w:tcW w:w="5080" w:type="dxa"/>
            <w:tcBorders>
              <w:top w:val="nil"/>
              <w:left w:val="nil"/>
              <w:bottom w:val="single" w:sz="4" w:space="0" w:color="auto"/>
              <w:right w:val="nil"/>
            </w:tcBorders>
            <w:shd w:val="clear" w:color="auto" w:fill="auto"/>
            <w:hideMark/>
          </w:tcPr>
          <w:p w:rsidR="0098147B" w:rsidRPr="002B2226" w:rsidRDefault="0098147B" w:rsidP="00F61F80">
            <w:pPr>
              <w:spacing w:after="0" w:line="240" w:lineRule="auto"/>
              <w:rPr>
                <w:rFonts w:eastAsia="Times New Roman" w:cs="Calibri"/>
                <w:color w:val="000000"/>
                <w:lang w:eastAsia="en-GB"/>
              </w:rPr>
            </w:pPr>
            <w:r w:rsidRPr="002B2226">
              <w:rPr>
                <w:rFonts w:eastAsia="Times New Roman" w:cs="Calibri"/>
                <w:color w:val="000000"/>
                <w:lang w:eastAsia="en-GB"/>
              </w:rPr>
              <w:t>Player obviously make a detour to go to coach (for advice) when going to pick the ball</w:t>
            </w:r>
          </w:p>
        </w:tc>
        <w:tc>
          <w:tcPr>
            <w:tcW w:w="1200" w:type="dxa"/>
            <w:tcBorders>
              <w:top w:val="nil"/>
              <w:left w:val="single" w:sz="8" w:space="0" w:color="auto"/>
              <w:bottom w:val="single" w:sz="4" w:space="0" w:color="auto"/>
              <w:right w:val="nil"/>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c>
          <w:tcPr>
            <w:tcW w:w="1640" w:type="dxa"/>
            <w:tcBorders>
              <w:top w:val="nil"/>
              <w:left w:val="nil"/>
              <w:bottom w:val="single" w:sz="4" w:space="0" w:color="auto"/>
              <w:right w:val="single" w:sz="8"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Player</w:t>
            </w:r>
          </w:p>
        </w:tc>
      </w:tr>
      <w:tr w:rsidR="0098147B" w:rsidRPr="002B2226" w:rsidTr="00F61F80">
        <w:trPr>
          <w:trHeight w:val="645"/>
        </w:trPr>
        <w:tc>
          <w:tcPr>
            <w:tcW w:w="720" w:type="dxa"/>
            <w:tcBorders>
              <w:top w:val="nil"/>
              <w:left w:val="single" w:sz="8" w:space="0" w:color="auto"/>
              <w:bottom w:val="single" w:sz="4" w:space="0" w:color="auto"/>
              <w:right w:val="single" w:sz="4" w:space="0" w:color="auto"/>
            </w:tcBorders>
            <w:shd w:val="clear" w:color="auto" w:fill="auto"/>
            <w:noWrap/>
            <w:hideMark/>
          </w:tcPr>
          <w:p w:rsidR="0098147B" w:rsidRPr="002B2226" w:rsidRDefault="0098147B" w:rsidP="00F61F80">
            <w:pPr>
              <w:spacing w:after="0" w:line="240" w:lineRule="auto"/>
              <w:jc w:val="right"/>
              <w:rPr>
                <w:rFonts w:eastAsia="Times New Roman" w:cs="Calibri"/>
                <w:color w:val="000000"/>
                <w:lang w:eastAsia="en-GB"/>
              </w:rPr>
            </w:pPr>
            <w:r w:rsidRPr="002B2226">
              <w:rPr>
                <w:rFonts w:eastAsia="Times New Roman" w:cs="Calibri"/>
                <w:color w:val="000000"/>
                <w:lang w:eastAsia="en-GB"/>
              </w:rPr>
              <w:t>7</w:t>
            </w:r>
          </w:p>
        </w:tc>
        <w:tc>
          <w:tcPr>
            <w:tcW w:w="5080" w:type="dxa"/>
            <w:tcBorders>
              <w:top w:val="nil"/>
              <w:left w:val="nil"/>
              <w:bottom w:val="single" w:sz="4" w:space="0" w:color="auto"/>
              <w:right w:val="nil"/>
            </w:tcBorders>
            <w:shd w:val="clear" w:color="auto" w:fill="auto"/>
            <w:hideMark/>
          </w:tcPr>
          <w:p w:rsidR="0098147B" w:rsidRPr="002B2226" w:rsidRDefault="0098147B" w:rsidP="00F61F80">
            <w:pPr>
              <w:spacing w:after="0" w:line="240" w:lineRule="auto"/>
              <w:rPr>
                <w:rFonts w:eastAsia="Times New Roman" w:cs="Calibri"/>
                <w:color w:val="000000"/>
                <w:lang w:eastAsia="en-GB"/>
              </w:rPr>
            </w:pPr>
            <w:r w:rsidRPr="002B2226">
              <w:rPr>
                <w:rFonts w:eastAsia="Times New Roman" w:cs="Calibri"/>
                <w:color w:val="000000"/>
                <w:lang w:eastAsia="en-GB"/>
              </w:rPr>
              <w:t>Player moves very slowly to pick up ball/return to table while coach is giving advice</w:t>
            </w:r>
          </w:p>
        </w:tc>
        <w:tc>
          <w:tcPr>
            <w:tcW w:w="1200" w:type="dxa"/>
            <w:tcBorders>
              <w:top w:val="nil"/>
              <w:left w:val="single" w:sz="8" w:space="0" w:color="auto"/>
              <w:bottom w:val="single" w:sz="4" w:space="0" w:color="auto"/>
              <w:right w:val="nil"/>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c>
          <w:tcPr>
            <w:tcW w:w="1640" w:type="dxa"/>
            <w:tcBorders>
              <w:top w:val="nil"/>
              <w:left w:val="nil"/>
              <w:bottom w:val="single" w:sz="4" w:space="0" w:color="auto"/>
              <w:right w:val="single" w:sz="8"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Player</w:t>
            </w:r>
          </w:p>
        </w:tc>
      </w:tr>
      <w:tr w:rsidR="0098147B" w:rsidRPr="002B2226" w:rsidTr="00F61F80">
        <w:trPr>
          <w:trHeight w:val="675"/>
        </w:trPr>
        <w:tc>
          <w:tcPr>
            <w:tcW w:w="720" w:type="dxa"/>
            <w:tcBorders>
              <w:top w:val="nil"/>
              <w:left w:val="single" w:sz="8" w:space="0" w:color="auto"/>
              <w:bottom w:val="single" w:sz="4" w:space="0" w:color="auto"/>
              <w:right w:val="single" w:sz="4" w:space="0" w:color="auto"/>
            </w:tcBorders>
            <w:shd w:val="clear" w:color="auto" w:fill="auto"/>
            <w:noWrap/>
            <w:hideMark/>
          </w:tcPr>
          <w:p w:rsidR="0098147B" w:rsidRPr="002B2226" w:rsidRDefault="0098147B" w:rsidP="00F61F80">
            <w:pPr>
              <w:spacing w:after="0" w:line="240" w:lineRule="auto"/>
              <w:jc w:val="right"/>
              <w:rPr>
                <w:rFonts w:eastAsia="Times New Roman" w:cs="Calibri"/>
                <w:color w:val="000000"/>
                <w:lang w:eastAsia="en-GB"/>
              </w:rPr>
            </w:pPr>
            <w:r w:rsidRPr="002B2226">
              <w:rPr>
                <w:rFonts w:eastAsia="Times New Roman" w:cs="Calibri"/>
                <w:color w:val="000000"/>
                <w:lang w:eastAsia="en-GB"/>
              </w:rPr>
              <w:t>8</w:t>
            </w:r>
          </w:p>
        </w:tc>
        <w:tc>
          <w:tcPr>
            <w:tcW w:w="5080" w:type="dxa"/>
            <w:tcBorders>
              <w:top w:val="nil"/>
              <w:left w:val="nil"/>
              <w:bottom w:val="single" w:sz="4" w:space="0" w:color="auto"/>
              <w:right w:val="nil"/>
            </w:tcBorders>
            <w:shd w:val="clear" w:color="auto" w:fill="auto"/>
            <w:hideMark/>
          </w:tcPr>
          <w:p w:rsidR="0098147B" w:rsidRPr="002B2226" w:rsidRDefault="0098147B" w:rsidP="00F61F80">
            <w:pPr>
              <w:spacing w:after="0" w:line="240" w:lineRule="auto"/>
              <w:rPr>
                <w:rFonts w:eastAsia="Times New Roman" w:cs="Calibri"/>
                <w:color w:val="000000"/>
                <w:lang w:eastAsia="en-GB"/>
              </w:rPr>
            </w:pPr>
            <w:r w:rsidRPr="002B2226">
              <w:rPr>
                <w:rFonts w:eastAsia="Times New Roman" w:cs="Calibri"/>
                <w:color w:val="000000"/>
                <w:lang w:eastAsia="en-GB"/>
              </w:rPr>
              <w:t>A goes to Coach for advice when X retrieving ball. Ready to play when X returns to court</w:t>
            </w:r>
          </w:p>
        </w:tc>
        <w:tc>
          <w:tcPr>
            <w:tcW w:w="1200" w:type="dxa"/>
            <w:tcBorders>
              <w:top w:val="nil"/>
              <w:left w:val="single" w:sz="8" w:space="0" w:color="auto"/>
              <w:bottom w:val="single" w:sz="4" w:space="0" w:color="auto"/>
              <w:right w:val="nil"/>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X</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c>
          <w:tcPr>
            <w:tcW w:w="1640" w:type="dxa"/>
            <w:tcBorders>
              <w:top w:val="nil"/>
              <w:left w:val="nil"/>
              <w:bottom w:val="single" w:sz="4" w:space="0" w:color="auto"/>
              <w:right w:val="single" w:sz="8"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r>
      <w:tr w:rsidR="0098147B" w:rsidRPr="002B2226" w:rsidTr="00F61F80">
        <w:trPr>
          <w:trHeight w:val="1065"/>
        </w:trPr>
        <w:tc>
          <w:tcPr>
            <w:tcW w:w="720" w:type="dxa"/>
            <w:tcBorders>
              <w:top w:val="nil"/>
              <w:left w:val="single" w:sz="8" w:space="0" w:color="auto"/>
              <w:bottom w:val="single" w:sz="4" w:space="0" w:color="auto"/>
              <w:right w:val="single" w:sz="4" w:space="0" w:color="auto"/>
            </w:tcBorders>
            <w:shd w:val="clear" w:color="auto" w:fill="auto"/>
            <w:noWrap/>
            <w:hideMark/>
          </w:tcPr>
          <w:p w:rsidR="0098147B" w:rsidRPr="002B2226" w:rsidRDefault="0098147B" w:rsidP="00F61F80">
            <w:pPr>
              <w:spacing w:after="0" w:line="240" w:lineRule="auto"/>
              <w:jc w:val="right"/>
              <w:rPr>
                <w:rFonts w:eastAsia="Times New Roman" w:cs="Calibri"/>
                <w:color w:val="000000"/>
                <w:lang w:eastAsia="en-GB"/>
              </w:rPr>
            </w:pPr>
            <w:r w:rsidRPr="002B2226">
              <w:rPr>
                <w:rFonts w:eastAsia="Times New Roman" w:cs="Calibri"/>
                <w:color w:val="000000"/>
                <w:lang w:eastAsia="en-GB"/>
              </w:rPr>
              <w:t>9</w:t>
            </w:r>
          </w:p>
        </w:tc>
        <w:tc>
          <w:tcPr>
            <w:tcW w:w="5080" w:type="dxa"/>
            <w:tcBorders>
              <w:top w:val="nil"/>
              <w:left w:val="nil"/>
              <w:bottom w:val="single" w:sz="4" w:space="0" w:color="auto"/>
              <w:right w:val="nil"/>
            </w:tcBorders>
            <w:shd w:val="clear" w:color="auto" w:fill="auto"/>
            <w:hideMark/>
          </w:tcPr>
          <w:p w:rsidR="0098147B" w:rsidRPr="002B2226" w:rsidRDefault="0098147B" w:rsidP="00F61F80">
            <w:pPr>
              <w:spacing w:after="0" w:line="240" w:lineRule="auto"/>
              <w:rPr>
                <w:rFonts w:eastAsia="Times New Roman" w:cs="Calibri"/>
                <w:color w:val="000000"/>
                <w:lang w:eastAsia="en-GB"/>
              </w:rPr>
            </w:pPr>
            <w:r w:rsidRPr="002B2226">
              <w:rPr>
                <w:rFonts w:eastAsia="Times New Roman" w:cs="Calibri"/>
                <w:color w:val="000000"/>
                <w:lang w:eastAsia="en-GB"/>
              </w:rPr>
              <w:t>A goes to Coach for advice when X retrieving ball from outside court. Does not go back to table immediately when X returns to court</w:t>
            </w:r>
          </w:p>
        </w:tc>
        <w:tc>
          <w:tcPr>
            <w:tcW w:w="1200" w:type="dxa"/>
            <w:tcBorders>
              <w:top w:val="nil"/>
              <w:left w:val="single" w:sz="8" w:space="0" w:color="auto"/>
              <w:bottom w:val="single" w:sz="4" w:space="0" w:color="auto"/>
              <w:right w:val="nil"/>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c>
          <w:tcPr>
            <w:tcW w:w="1640" w:type="dxa"/>
            <w:tcBorders>
              <w:top w:val="nil"/>
              <w:left w:val="nil"/>
              <w:bottom w:val="single" w:sz="4" w:space="0" w:color="auto"/>
              <w:right w:val="single" w:sz="8"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Player</w:t>
            </w:r>
          </w:p>
        </w:tc>
      </w:tr>
      <w:tr w:rsidR="0098147B" w:rsidRPr="002B2226" w:rsidTr="00F61F80">
        <w:trPr>
          <w:trHeight w:val="900"/>
        </w:trPr>
        <w:tc>
          <w:tcPr>
            <w:tcW w:w="720" w:type="dxa"/>
            <w:tcBorders>
              <w:top w:val="nil"/>
              <w:left w:val="single" w:sz="8" w:space="0" w:color="auto"/>
              <w:bottom w:val="single" w:sz="4" w:space="0" w:color="auto"/>
              <w:right w:val="single" w:sz="4" w:space="0" w:color="auto"/>
            </w:tcBorders>
            <w:shd w:val="clear" w:color="auto" w:fill="auto"/>
            <w:noWrap/>
            <w:hideMark/>
          </w:tcPr>
          <w:p w:rsidR="0098147B" w:rsidRPr="002B2226" w:rsidRDefault="0098147B" w:rsidP="00F61F80">
            <w:pPr>
              <w:spacing w:after="0" w:line="240" w:lineRule="auto"/>
              <w:jc w:val="right"/>
              <w:rPr>
                <w:rFonts w:eastAsia="Times New Roman" w:cs="Calibri"/>
                <w:color w:val="000000"/>
                <w:lang w:eastAsia="en-GB"/>
              </w:rPr>
            </w:pPr>
            <w:r w:rsidRPr="002B2226">
              <w:rPr>
                <w:rFonts w:eastAsia="Times New Roman" w:cs="Calibri"/>
                <w:color w:val="000000"/>
                <w:lang w:eastAsia="en-GB"/>
              </w:rPr>
              <w:t>10</w:t>
            </w:r>
          </w:p>
        </w:tc>
        <w:tc>
          <w:tcPr>
            <w:tcW w:w="5080" w:type="dxa"/>
            <w:tcBorders>
              <w:top w:val="nil"/>
              <w:left w:val="nil"/>
              <w:bottom w:val="single" w:sz="4" w:space="0" w:color="auto"/>
              <w:right w:val="nil"/>
            </w:tcBorders>
            <w:shd w:val="clear" w:color="auto" w:fill="auto"/>
            <w:vAlign w:val="bottom"/>
            <w:hideMark/>
          </w:tcPr>
          <w:p w:rsidR="0098147B" w:rsidRPr="002B2226" w:rsidRDefault="0098147B" w:rsidP="00F61F80">
            <w:pPr>
              <w:spacing w:after="0" w:line="240" w:lineRule="auto"/>
              <w:rPr>
                <w:rFonts w:eastAsia="Times New Roman" w:cs="Calibri"/>
                <w:color w:val="000000"/>
                <w:lang w:eastAsia="en-GB"/>
              </w:rPr>
            </w:pPr>
            <w:r w:rsidRPr="002B2226">
              <w:rPr>
                <w:rFonts w:eastAsia="Times New Roman" w:cs="Calibri"/>
                <w:color w:val="000000"/>
                <w:lang w:eastAsia="en-GB"/>
              </w:rPr>
              <w:t>After retrieving ball from outside court, player goes to coach for advice instead of going straight to table to start play</w:t>
            </w:r>
          </w:p>
        </w:tc>
        <w:tc>
          <w:tcPr>
            <w:tcW w:w="1200" w:type="dxa"/>
            <w:tcBorders>
              <w:top w:val="nil"/>
              <w:left w:val="single" w:sz="8" w:space="0" w:color="auto"/>
              <w:bottom w:val="single" w:sz="4" w:space="0" w:color="auto"/>
              <w:right w:val="nil"/>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c>
          <w:tcPr>
            <w:tcW w:w="1640" w:type="dxa"/>
            <w:tcBorders>
              <w:top w:val="nil"/>
              <w:left w:val="nil"/>
              <w:bottom w:val="single" w:sz="4" w:space="0" w:color="auto"/>
              <w:right w:val="single" w:sz="8"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Player</w:t>
            </w:r>
          </w:p>
        </w:tc>
      </w:tr>
      <w:tr w:rsidR="0098147B" w:rsidRPr="002B2226" w:rsidTr="00F61F80">
        <w:trPr>
          <w:trHeight w:val="585"/>
        </w:trPr>
        <w:tc>
          <w:tcPr>
            <w:tcW w:w="720" w:type="dxa"/>
            <w:tcBorders>
              <w:top w:val="nil"/>
              <w:left w:val="single" w:sz="8" w:space="0" w:color="auto"/>
              <w:bottom w:val="single" w:sz="4" w:space="0" w:color="auto"/>
              <w:right w:val="single" w:sz="4" w:space="0" w:color="auto"/>
            </w:tcBorders>
            <w:shd w:val="clear" w:color="auto" w:fill="auto"/>
            <w:noWrap/>
            <w:hideMark/>
          </w:tcPr>
          <w:p w:rsidR="0098147B" w:rsidRPr="002B2226" w:rsidRDefault="0098147B" w:rsidP="00F61F80">
            <w:pPr>
              <w:spacing w:after="0" w:line="240" w:lineRule="auto"/>
              <w:jc w:val="right"/>
              <w:rPr>
                <w:rFonts w:eastAsia="Times New Roman" w:cs="Calibri"/>
                <w:color w:val="000000"/>
                <w:lang w:eastAsia="en-GB"/>
              </w:rPr>
            </w:pPr>
            <w:r w:rsidRPr="002B2226">
              <w:rPr>
                <w:rFonts w:eastAsia="Times New Roman" w:cs="Calibri"/>
                <w:color w:val="000000"/>
                <w:lang w:eastAsia="en-GB"/>
              </w:rPr>
              <w:t>11</w:t>
            </w:r>
          </w:p>
        </w:tc>
        <w:tc>
          <w:tcPr>
            <w:tcW w:w="5080" w:type="dxa"/>
            <w:tcBorders>
              <w:top w:val="nil"/>
              <w:left w:val="nil"/>
              <w:bottom w:val="single" w:sz="4" w:space="0" w:color="auto"/>
              <w:right w:val="nil"/>
            </w:tcBorders>
            <w:shd w:val="clear" w:color="auto" w:fill="auto"/>
            <w:vAlign w:val="bottom"/>
            <w:hideMark/>
          </w:tcPr>
          <w:p w:rsidR="0098147B" w:rsidRPr="002B2226" w:rsidRDefault="0098147B" w:rsidP="00F61F80">
            <w:pPr>
              <w:spacing w:after="0" w:line="240" w:lineRule="auto"/>
              <w:rPr>
                <w:rFonts w:eastAsia="Times New Roman" w:cs="Calibri"/>
                <w:color w:val="000000"/>
                <w:lang w:eastAsia="en-GB"/>
              </w:rPr>
            </w:pPr>
            <w:r w:rsidRPr="002B2226">
              <w:rPr>
                <w:rFonts w:eastAsia="Times New Roman" w:cs="Calibri"/>
                <w:color w:val="000000"/>
                <w:lang w:eastAsia="en-GB"/>
              </w:rPr>
              <w:t>Advice when player is ready to serve (ball on palm)</w:t>
            </w:r>
          </w:p>
        </w:tc>
        <w:tc>
          <w:tcPr>
            <w:tcW w:w="1200" w:type="dxa"/>
            <w:tcBorders>
              <w:top w:val="nil"/>
              <w:left w:val="single" w:sz="8" w:space="0" w:color="auto"/>
              <w:bottom w:val="single" w:sz="4" w:space="0" w:color="auto"/>
              <w:right w:val="nil"/>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X</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c>
          <w:tcPr>
            <w:tcW w:w="1640" w:type="dxa"/>
            <w:tcBorders>
              <w:top w:val="nil"/>
              <w:left w:val="nil"/>
              <w:bottom w:val="single" w:sz="4" w:space="0" w:color="auto"/>
              <w:right w:val="single" w:sz="8"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r>
      <w:tr w:rsidR="0098147B" w:rsidRPr="002B2226" w:rsidTr="00F61F80">
        <w:trPr>
          <w:trHeight w:val="300"/>
        </w:trPr>
        <w:tc>
          <w:tcPr>
            <w:tcW w:w="720" w:type="dxa"/>
            <w:tcBorders>
              <w:top w:val="nil"/>
              <w:left w:val="single" w:sz="8" w:space="0" w:color="auto"/>
              <w:bottom w:val="single" w:sz="4" w:space="0" w:color="auto"/>
              <w:right w:val="single" w:sz="4" w:space="0" w:color="auto"/>
            </w:tcBorders>
            <w:shd w:val="clear" w:color="auto" w:fill="auto"/>
            <w:noWrap/>
            <w:hideMark/>
          </w:tcPr>
          <w:p w:rsidR="0098147B" w:rsidRPr="002B2226" w:rsidRDefault="0098147B" w:rsidP="00F61F80">
            <w:pPr>
              <w:spacing w:after="0" w:line="240" w:lineRule="auto"/>
              <w:jc w:val="right"/>
              <w:rPr>
                <w:rFonts w:eastAsia="Times New Roman" w:cs="Calibri"/>
                <w:color w:val="000000"/>
                <w:lang w:eastAsia="en-GB"/>
              </w:rPr>
            </w:pPr>
            <w:r w:rsidRPr="002B2226">
              <w:rPr>
                <w:rFonts w:eastAsia="Times New Roman" w:cs="Calibri"/>
                <w:color w:val="000000"/>
                <w:lang w:eastAsia="en-GB"/>
              </w:rPr>
              <w:t>12</w:t>
            </w:r>
          </w:p>
        </w:tc>
        <w:tc>
          <w:tcPr>
            <w:tcW w:w="5080" w:type="dxa"/>
            <w:tcBorders>
              <w:top w:val="nil"/>
              <w:left w:val="nil"/>
              <w:bottom w:val="single" w:sz="4" w:space="0" w:color="auto"/>
              <w:right w:val="nil"/>
            </w:tcBorders>
            <w:shd w:val="clear" w:color="auto" w:fill="auto"/>
            <w:vAlign w:val="bottom"/>
            <w:hideMark/>
          </w:tcPr>
          <w:p w:rsidR="0098147B" w:rsidRPr="002B2226" w:rsidRDefault="0098147B" w:rsidP="00F61F80">
            <w:pPr>
              <w:spacing w:after="0" w:line="240" w:lineRule="auto"/>
              <w:rPr>
                <w:rFonts w:eastAsia="Times New Roman" w:cs="Calibri"/>
                <w:color w:val="000000"/>
                <w:lang w:eastAsia="en-GB"/>
              </w:rPr>
            </w:pPr>
            <w:r w:rsidRPr="002B2226">
              <w:rPr>
                <w:rFonts w:eastAsia="Times New Roman" w:cs="Calibri"/>
                <w:color w:val="000000"/>
                <w:lang w:eastAsia="en-GB"/>
              </w:rPr>
              <w:t>Advice before service (playing bouncing ball on table)</w:t>
            </w:r>
          </w:p>
        </w:tc>
        <w:tc>
          <w:tcPr>
            <w:tcW w:w="1200" w:type="dxa"/>
            <w:tcBorders>
              <w:top w:val="nil"/>
              <w:left w:val="single" w:sz="8" w:space="0" w:color="auto"/>
              <w:bottom w:val="single" w:sz="4" w:space="0" w:color="auto"/>
              <w:right w:val="nil"/>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X</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c>
          <w:tcPr>
            <w:tcW w:w="1640" w:type="dxa"/>
            <w:tcBorders>
              <w:top w:val="nil"/>
              <w:left w:val="nil"/>
              <w:bottom w:val="single" w:sz="4" w:space="0" w:color="auto"/>
              <w:right w:val="single" w:sz="8"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r>
      <w:tr w:rsidR="0098147B" w:rsidRPr="002B2226" w:rsidTr="00F61F80">
        <w:trPr>
          <w:trHeight w:val="300"/>
        </w:trPr>
        <w:tc>
          <w:tcPr>
            <w:tcW w:w="720" w:type="dxa"/>
            <w:tcBorders>
              <w:top w:val="nil"/>
              <w:left w:val="single" w:sz="8" w:space="0" w:color="auto"/>
              <w:bottom w:val="single" w:sz="4" w:space="0" w:color="auto"/>
              <w:right w:val="single" w:sz="4" w:space="0" w:color="auto"/>
            </w:tcBorders>
            <w:shd w:val="clear" w:color="auto" w:fill="auto"/>
            <w:noWrap/>
            <w:hideMark/>
          </w:tcPr>
          <w:p w:rsidR="0098147B" w:rsidRPr="002B2226" w:rsidRDefault="0098147B" w:rsidP="00F61F80">
            <w:pPr>
              <w:spacing w:after="0" w:line="240" w:lineRule="auto"/>
              <w:jc w:val="right"/>
              <w:rPr>
                <w:rFonts w:eastAsia="Times New Roman" w:cs="Calibri"/>
                <w:color w:val="000000"/>
                <w:lang w:eastAsia="en-GB"/>
              </w:rPr>
            </w:pPr>
            <w:r w:rsidRPr="002B2226">
              <w:rPr>
                <w:rFonts w:eastAsia="Times New Roman" w:cs="Calibri"/>
                <w:color w:val="000000"/>
                <w:lang w:eastAsia="en-GB"/>
              </w:rPr>
              <w:t>13</w:t>
            </w:r>
          </w:p>
        </w:tc>
        <w:tc>
          <w:tcPr>
            <w:tcW w:w="5080" w:type="dxa"/>
            <w:tcBorders>
              <w:top w:val="nil"/>
              <w:left w:val="nil"/>
              <w:bottom w:val="single" w:sz="4" w:space="0" w:color="auto"/>
              <w:right w:val="nil"/>
            </w:tcBorders>
            <w:shd w:val="clear" w:color="auto" w:fill="auto"/>
            <w:vAlign w:val="bottom"/>
            <w:hideMark/>
          </w:tcPr>
          <w:p w:rsidR="0098147B" w:rsidRPr="002B2226" w:rsidRDefault="0098147B" w:rsidP="00F61F80">
            <w:pPr>
              <w:spacing w:after="0" w:line="240" w:lineRule="auto"/>
              <w:rPr>
                <w:rFonts w:eastAsia="Times New Roman" w:cs="Calibri"/>
                <w:color w:val="000000"/>
                <w:lang w:eastAsia="en-GB"/>
              </w:rPr>
            </w:pPr>
            <w:r w:rsidRPr="002B2226">
              <w:rPr>
                <w:rFonts w:eastAsia="Times New Roman" w:cs="Calibri"/>
                <w:color w:val="000000"/>
                <w:lang w:eastAsia="en-GB"/>
              </w:rPr>
              <w:t>Advice during towelling</w:t>
            </w:r>
          </w:p>
        </w:tc>
        <w:tc>
          <w:tcPr>
            <w:tcW w:w="1200" w:type="dxa"/>
            <w:tcBorders>
              <w:top w:val="nil"/>
              <w:left w:val="single" w:sz="8" w:space="0" w:color="auto"/>
              <w:bottom w:val="single" w:sz="4" w:space="0" w:color="auto"/>
              <w:right w:val="nil"/>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X</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c>
          <w:tcPr>
            <w:tcW w:w="1640" w:type="dxa"/>
            <w:tcBorders>
              <w:top w:val="nil"/>
              <w:left w:val="nil"/>
              <w:bottom w:val="single" w:sz="4" w:space="0" w:color="auto"/>
              <w:right w:val="single" w:sz="8"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r>
      <w:tr w:rsidR="0098147B" w:rsidRPr="002B2226" w:rsidTr="00F61F80">
        <w:trPr>
          <w:trHeight w:val="300"/>
        </w:trPr>
        <w:tc>
          <w:tcPr>
            <w:tcW w:w="720" w:type="dxa"/>
            <w:tcBorders>
              <w:top w:val="nil"/>
              <w:left w:val="single" w:sz="8" w:space="0" w:color="auto"/>
              <w:bottom w:val="single" w:sz="4" w:space="0" w:color="auto"/>
              <w:right w:val="single" w:sz="4" w:space="0" w:color="auto"/>
            </w:tcBorders>
            <w:shd w:val="clear" w:color="auto" w:fill="auto"/>
            <w:noWrap/>
            <w:hideMark/>
          </w:tcPr>
          <w:p w:rsidR="0098147B" w:rsidRPr="002B2226" w:rsidRDefault="0098147B" w:rsidP="00F61F80">
            <w:pPr>
              <w:spacing w:after="0" w:line="240" w:lineRule="auto"/>
              <w:jc w:val="right"/>
              <w:rPr>
                <w:rFonts w:eastAsia="Times New Roman" w:cs="Calibri"/>
                <w:color w:val="000000"/>
                <w:lang w:eastAsia="en-GB"/>
              </w:rPr>
            </w:pPr>
            <w:r w:rsidRPr="002B2226">
              <w:rPr>
                <w:rFonts w:eastAsia="Times New Roman" w:cs="Calibri"/>
                <w:color w:val="000000"/>
                <w:lang w:eastAsia="en-GB"/>
              </w:rPr>
              <w:t>14</w:t>
            </w:r>
          </w:p>
        </w:tc>
        <w:tc>
          <w:tcPr>
            <w:tcW w:w="5080" w:type="dxa"/>
            <w:tcBorders>
              <w:top w:val="nil"/>
              <w:left w:val="nil"/>
              <w:bottom w:val="single" w:sz="4" w:space="0" w:color="auto"/>
              <w:right w:val="nil"/>
            </w:tcBorders>
            <w:shd w:val="clear" w:color="auto" w:fill="auto"/>
            <w:vAlign w:val="bottom"/>
            <w:hideMark/>
          </w:tcPr>
          <w:p w:rsidR="0098147B" w:rsidRPr="002B2226" w:rsidRDefault="0098147B" w:rsidP="00F61F80">
            <w:pPr>
              <w:spacing w:after="0" w:line="240" w:lineRule="auto"/>
              <w:rPr>
                <w:rFonts w:eastAsia="Times New Roman" w:cs="Calibri"/>
                <w:color w:val="000000"/>
                <w:lang w:eastAsia="en-GB"/>
              </w:rPr>
            </w:pPr>
            <w:r w:rsidRPr="002B2226">
              <w:rPr>
                <w:rFonts w:eastAsia="Times New Roman" w:cs="Calibri"/>
                <w:color w:val="000000"/>
                <w:lang w:eastAsia="en-GB"/>
              </w:rPr>
              <w:t>Player looks to Coach before serving</w:t>
            </w:r>
          </w:p>
        </w:tc>
        <w:tc>
          <w:tcPr>
            <w:tcW w:w="1200" w:type="dxa"/>
            <w:tcBorders>
              <w:top w:val="nil"/>
              <w:left w:val="single" w:sz="8" w:space="0" w:color="auto"/>
              <w:bottom w:val="single" w:sz="4" w:space="0" w:color="auto"/>
              <w:right w:val="nil"/>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X</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c>
          <w:tcPr>
            <w:tcW w:w="1640" w:type="dxa"/>
            <w:tcBorders>
              <w:top w:val="nil"/>
              <w:left w:val="nil"/>
              <w:bottom w:val="single" w:sz="4" w:space="0" w:color="auto"/>
              <w:right w:val="single" w:sz="8"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r>
      <w:tr w:rsidR="0098147B" w:rsidRPr="002B2226" w:rsidTr="00F61F80">
        <w:trPr>
          <w:trHeight w:val="585"/>
        </w:trPr>
        <w:tc>
          <w:tcPr>
            <w:tcW w:w="720" w:type="dxa"/>
            <w:tcBorders>
              <w:top w:val="nil"/>
              <w:left w:val="single" w:sz="8" w:space="0" w:color="auto"/>
              <w:bottom w:val="single" w:sz="4" w:space="0" w:color="auto"/>
              <w:right w:val="single" w:sz="4" w:space="0" w:color="auto"/>
            </w:tcBorders>
            <w:shd w:val="clear" w:color="auto" w:fill="auto"/>
            <w:noWrap/>
            <w:hideMark/>
          </w:tcPr>
          <w:p w:rsidR="0098147B" w:rsidRPr="002B2226" w:rsidRDefault="0098147B" w:rsidP="00F61F80">
            <w:pPr>
              <w:spacing w:after="0" w:line="240" w:lineRule="auto"/>
              <w:jc w:val="right"/>
              <w:rPr>
                <w:rFonts w:eastAsia="Times New Roman" w:cs="Calibri"/>
                <w:color w:val="000000"/>
                <w:lang w:eastAsia="en-GB"/>
              </w:rPr>
            </w:pPr>
            <w:r w:rsidRPr="002B2226">
              <w:rPr>
                <w:rFonts w:eastAsia="Times New Roman" w:cs="Calibri"/>
                <w:color w:val="000000"/>
                <w:lang w:eastAsia="en-GB"/>
              </w:rPr>
              <w:t>15</w:t>
            </w:r>
          </w:p>
        </w:tc>
        <w:tc>
          <w:tcPr>
            <w:tcW w:w="5080" w:type="dxa"/>
            <w:tcBorders>
              <w:top w:val="nil"/>
              <w:left w:val="nil"/>
              <w:bottom w:val="single" w:sz="4" w:space="0" w:color="auto"/>
              <w:right w:val="nil"/>
            </w:tcBorders>
            <w:shd w:val="clear" w:color="auto" w:fill="auto"/>
            <w:vAlign w:val="bottom"/>
            <w:hideMark/>
          </w:tcPr>
          <w:p w:rsidR="0098147B" w:rsidRPr="002B2226" w:rsidRDefault="0098147B" w:rsidP="00F61F80">
            <w:pPr>
              <w:spacing w:after="0" w:line="240" w:lineRule="auto"/>
              <w:rPr>
                <w:rFonts w:eastAsia="Times New Roman" w:cs="Calibri"/>
                <w:color w:val="000000"/>
                <w:lang w:eastAsia="en-GB"/>
              </w:rPr>
            </w:pPr>
            <w:r w:rsidRPr="002B2226">
              <w:rPr>
                <w:rFonts w:eastAsia="Times New Roman" w:cs="Calibri"/>
                <w:color w:val="000000"/>
                <w:lang w:eastAsia="en-GB"/>
              </w:rPr>
              <w:t>Player moves slightly to coach side for advice between rallies</w:t>
            </w:r>
          </w:p>
        </w:tc>
        <w:tc>
          <w:tcPr>
            <w:tcW w:w="1200" w:type="dxa"/>
            <w:tcBorders>
              <w:top w:val="nil"/>
              <w:left w:val="single" w:sz="8" w:space="0" w:color="auto"/>
              <w:bottom w:val="single" w:sz="4" w:space="0" w:color="auto"/>
              <w:right w:val="nil"/>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X</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c>
          <w:tcPr>
            <w:tcW w:w="1640" w:type="dxa"/>
            <w:tcBorders>
              <w:top w:val="nil"/>
              <w:left w:val="nil"/>
              <w:bottom w:val="single" w:sz="4" w:space="0" w:color="auto"/>
              <w:right w:val="single" w:sz="8"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r>
      <w:tr w:rsidR="0098147B" w:rsidRPr="002B2226" w:rsidTr="00F61F80">
        <w:trPr>
          <w:trHeight w:val="375"/>
        </w:trPr>
        <w:tc>
          <w:tcPr>
            <w:tcW w:w="720" w:type="dxa"/>
            <w:tcBorders>
              <w:top w:val="nil"/>
              <w:left w:val="single" w:sz="8" w:space="0" w:color="auto"/>
              <w:bottom w:val="single" w:sz="8" w:space="0" w:color="auto"/>
              <w:right w:val="single" w:sz="4" w:space="0" w:color="auto"/>
            </w:tcBorders>
            <w:shd w:val="clear" w:color="auto" w:fill="auto"/>
            <w:noWrap/>
            <w:hideMark/>
          </w:tcPr>
          <w:p w:rsidR="0098147B" w:rsidRPr="002B2226" w:rsidRDefault="0098147B" w:rsidP="00F61F80">
            <w:pPr>
              <w:spacing w:after="0" w:line="240" w:lineRule="auto"/>
              <w:jc w:val="right"/>
              <w:rPr>
                <w:rFonts w:eastAsia="Times New Roman" w:cs="Calibri"/>
                <w:color w:val="000000"/>
                <w:lang w:eastAsia="en-GB"/>
              </w:rPr>
            </w:pPr>
            <w:r w:rsidRPr="002B2226">
              <w:rPr>
                <w:rFonts w:eastAsia="Times New Roman" w:cs="Calibri"/>
                <w:color w:val="000000"/>
                <w:lang w:eastAsia="en-GB"/>
              </w:rPr>
              <w:t>16</w:t>
            </w:r>
          </w:p>
        </w:tc>
        <w:tc>
          <w:tcPr>
            <w:tcW w:w="5080" w:type="dxa"/>
            <w:tcBorders>
              <w:top w:val="nil"/>
              <w:left w:val="nil"/>
              <w:bottom w:val="single" w:sz="8" w:space="0" w:color="auto"/>
              <w:right w:val="nil"/>
            </w:tcBorders>
            <w:shd w:val="clear" w:color="auto" w:fill="auto"/>
            <w:hideMark/>
          </w:tcPr>
          <w:p w:rsidR="0098147B" w:rsidRPr="002B2226" w:rsidRDefault="0098147B" w:rsidP="00F61F80">
            <w:pPr>
              <w:spacing w:after="0" w:line="240" w:lineRule="auto"/>
              <w:rPr>
                <w:rFonts w:eastAsia="Times New Roman" w:cs="Calibri"/>
                <w:color w:val="000000"/>
                <w:lang w:eastAsia="en-GB"/>
              </w:rPr>
            </w:pPr>
            <w:r w:rsidRPr="002B2226">
              <w:rPr>
                <w:rFonts w:eastAsia="Times New Roman" w:cs="Calibri"/>
                <w:color w:val="000000"/>
                <w:lang w:eastAsia="en-GB"/>
              </w:rPr>
              <w:t>Player goes to coach for advice between rallies</w:t>
            </w:r>
          </w:p>
        </w:tc>
        <w:tc>
          <w:tcPr>
            <w:tcW w:w="1200" w:type="dxa"/>
            <w:tcBorders>
              <w:top w:val="nil"/>
              <w:left w:val="single" w:sz="8" w:space="0" w:color="auto"/>
              <w:bottom w:val="single" w:sz="8" w:space="0" w:color="auto"/>
              <w:right w:val="nil"/>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c>
          <w:tcPr>
            <w:tcW w:w="1220" w:type="dxa"/>
            <w:tcBorders>
              <w:top w:val="nil"/>
              <w:left w:val="single" w:sz="4" w:space="0" w:color="auto"/>
              <w:bottom w:val="single" w:sz="8" w:space="0" w:color="auto"/>
              <w:right w:val="single" w:sz="4"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 </w:t>
            </w:r>
          </w:p>
        </w:tc>
        <w:tc>
          <w:tcPr>
            <w:tcW w:w="1640" w:type="dxa"/>
            <w:tcBorders>
              <w:top w:val="nil"/>
              <w:left w:val="nil"/>
              <w:bottom w:val="single" w:sz="8" w:space="0" w:color="auto"/>
              <w:right w:val="single" w:sz="8" w:space="0" w:color="auto"/>
            </w:tcBorders>
            <w:shd w:val="clear" w:color="auto" w:fill="auto"/>
            <w:vAlign w:val="center"/>
            <w:hideMark/>
          </w:tcPr>
          <w:p w:rsidR="0098147B" w:rsidRPr="002B2226" w:rsidRDefault="0098147B" w:rsidP="00F61F80">
            <w:pPr>
              <w:spacing w:after="0" w:line="240" w:lineRule="auto"/>
              <w:jc w:val="center"/>
              <w:rPr>
                <w:rFonts w:eastAsia="Times New Roman" w:cs="Calibri"/>
                <w:color w:val="000000"/>
                <w:lang w:eastAsia="en-GB"/>
              </w:rPr>
            </w:pPr>
            <w:r w:rsidRPr="002B2226">
              <w:rPr>
                <w:rFonts w:eastAsia="Times New Roman" w:cs="Calibri"/>
                <w:color w:val="000000"/>
                <w:lang w:eastAsia="en-GB"/>
              </w:rPr>
              <w:t>X</w:t>
            </w:r>
          </w:p>
        </w:tc>
      </w:tr>
    </w:tbl>
    <w:p w:rsidR="0098147B" w:rsidRPr="002B2226" w:rsidRDefault="0098147B" w:rsidP="0098147B">
      <w:pPr>
        <w:rPr>
          <w:rFonts w:cs="Arial"/>
        </w:rPr>
      </w:pPr>
      <w:r w:rsidRPr="002B2226">
        <w:rPr>
          <w:rFonts w:cs="Arial"/>
        </w:rPr>
        <w:t xml:space="preserve"> </w:t>
      </w:r>
    </w:p>
    <w:p w:rsidR="0098147B" w:rsidRPr="002B2226" w:rsidRDefault="0098147B" w:rsidP="0098147B">
      <w:pPr>
        <w:rPr>
          <w:rFonts w:cs="Arial"/>
        </w:rPr>
      </w:pPr>
      <w:r w:rsidRPr="002B2226">
        <w:rPr>
          <w:rFonts w:cs="Arial"/>
        </w:rPr>
        <w:t xml:space="preserve">The link to this ITTF document and other frequently asked questions and case studies can be found at: </w:t>
      </w:r>
      <w:r w:rsidRPr="002B2226">
        <w:rPr>
          <w:rFonts w:cs="Arial"/>
          <w:color w:val="1F497D" w:themeColor="text2"/>
        </w:rPr>
        <w:t>http://www.ittf.com/URC/PDF/ITTF_URC_FAQ.pdf</w:t>
      </w:r>
    </w:p>
    <w:p w:rsidR="0098147B" w:rsidRPr="002B2226" w:rsidRDefault="0098147B" w:rsidP="0098147B">
      <w:pPr>
        <w:rPr>
          <w:rFonts w:cs="Arial"/>
        </w:rPr>
      </w:pPr>
    </w:p>
    <w:p w:rsidR="0098147B" w:rsidRDefault="0098147B" w:rsidP="0098147B">
      <w:pPr>
        <w:rPr>
          <w:b/>
          <w:bCs/>
        </w:rPr>
      </w:pPr>
    </w:p>
    <w:p w:rsidR="0098147B" w:rsidRDefault="0098147B" w:rsidP="0098147B">
      <w:pPr>
        <w:rPr>
          <w:b/>
          <w:bCs/>
        </w:rPr>
      </w:pPr>
    </w:p>
    <w:p w:rsidR="0098147B" w:rsidRPr="0098147B" w:rsidRDefault="0098147B" w:rsidP="0098147B">
      <w:pPr>
        <w:rPr>
          <w:b/>
          <w:bCs/>
          <w:u w:val="single"/>
        </w:rPr>
      </w:pPr>
      <w:r w:rsidRPr="0098147B">
        <w:rPr>
          <w:b/>
          <w:bCs/>
          <w:u w:val="single"/>
        </w:rPr>
        <w:t>Full, Interim and Temporary Suspensions</w:t>
      </w:r>
    </w:p>
    <w:p w:rsidR="0098147B" w:rsidRDefault="0098147B" w:rsidP="0098147B">
      <w:r>
        <w:t xml:space="preserve">As this is the beginning of the season we thought that it would be a good idea to remind you the processes of sharing information around Full, Interim and Temporary Suspensions as there have been a number of queries and a change in the </w:t>
      </w:r>
      <w:r w:rsidR="006C78F9">
        <w:t xml:space="preserve">people informed about </w:t>
      </w:r>
      <w:r>
        <w:t>Temporary Suspension</w:t>
      </w:r>
      <w:r w:rsidR="006C78F9">
        <w:t>s</w:t>
      </w:r>
      <w:r>
        <w:t>.</w:t>
      </w:r>
    </w:p>
    <w:p w:rsidR="0098147B" w:rsidRPr="00877B43" w:rsidRDefault="0098147B" w:rsidP="0098147B">
      <w:pPr>
        <w:pStyle w:val="NormalWeb"/>
        <w:rPr>
          <w:rFonts w:asciiTheme="minorHAnsi" w:hAnsiTheme="minorHAnsi"/>
          <w:b/>
          <w:bCs/>
          <w:sz w:val="22"/>
          <w:szCs w:val="22"/>
        </w:rPr>
      </w:pPr>
      <w:r w:rsidRPr="00877B43">
        <w:rPr>
          <w:rFonts w:asciiTheme="minorHAnsi" w:hAnsiTheme="minorHAnsi"/>
          <w:b/>
          <w:bCs/>
          <w:sz w:val="22"/>
          <w:szCs w:val="22"/>
        </w:rPr>
        <w:t xml:space="preserve">Full Suspension </w:t>
      </w:r>
    </w:p>
    <w:p w:rsidR="0098147B" w:rsidRDefault="0098147B" w:rsidP="0098147B">
      <w:pPr>
        <w:shd w:val="clear" w:color="auto" w:fill="FFFFFF"/>
        <w:spacing w:before="100" w:beforeAutospacing="1" w:after="100" w:afterAutospacing="1"/>
        <w:rPr>
          <w:rFonts w:eastAsia="Times New Roman" w:cs="Times New Roman"/>
          <w:lang w:val="en" w:eastAsia="en-GB"/>
        </w:rPr>
      </w:pPr>
      <w:r w:rsidRPr="00877B43">
        <w:t>A</w:t>
      </w:r>
      <w:r w:rsidRPr="00877B43">
        <w:rPr>
          <w:rFonts w:eastAsia="Times New Roman" w:cs="Times New Roman"/>
          <w:lang w:val="en" w:eastAsia="en-GB"/>
        </w:rPr>
        <w:t>n updated list of coaches and players who are currently suspended</w:t>
      </w:r>
      <w:r>
        <w:rPr>
          <w:rFonts w:eastAsia="Times New Roman" w:cs="Times New Roman"/>
          <w:lang w:val="en" w:eastAsia="en-GB"/>
        </w:rPr>
        <w:t xml:space="preserve"> is available on our website:</w:t>
      </w:r>
    </w:p>
    <w:p w:rsidR="0098147B" w:rsidRDefault="00383AA4" w:rsidP="0098147B">
      <w:pPr>
        <w:shd w:val="clear" w:color="auto" w:fill="FFFFFF"/>
        <w:spacing w:before="100" w:beforeAutospacing="1" w:after="100" w:afterAutospacing="1"/>
        <w:rPr>
          <w:rFonts w:eastAsia="Times New Roman" w:cs="Times New Roman"/>
          <w:lang w:val="en" w:eastAsia="en-GB"/>
        </w:rPr>
      </w:pPr>
      <w:hyperlink r:id="rId10" w:history="1">
        <w:r w:rsidR="0098147B" w:rsidRPr="003B5164">
          <w:rPr>
            <w:rStyle w:val="Hyperlink"/>
            <w:rFonts w:eastAsia="Times New Roman" w:cs="Times New Roman"/>
            <w:lang w:val="en" w:eastAsia="en-GB"/>
          </w:rPr>
          <w:t>https://tabletennisengland.co.uk/about/rules-regs/suspended-members/</w:t>
        </w:r>
      </w:hyperlink>
    </w:p>
    <w:p w:rsidR="0098147B" w:rsidRPr="00877B43" w:rsidRDefault="0098147B" w:rsidP="0098147B">
      <w:pPr>
        <w:shd w:val="clear" w:color="auto" w:fill="FFFFFF"/>
        <w:spacing w:before="100" w:beforeAutospacing="1" w:after="100" w:afterAutospacing="1" w:line="240" w:lineRule="auto"/>
        <w:rPr>
          <w:rFonts w:eastAsia="Times New Roman" w:cs="Times New Roman"/>
          <w:lang w:val="en" w:eastAsia="en-GB"/>
        </w:rPr>
      </w:pPr>
      <w:r w:rsidRPr="00877B43">
        <w:rPr>
          <w:rFonts w:eastAsia="Times New Roman" w:cs="Times New Roman"/>
          <w:lang w:val="en" w:eastAsia="en-GB"/>
        </w:rPr>
        <w:t>It includes the date and length of suspension, whether they are also suspended from coaching activities and their last known county.</w:t>
      </w:r>
    </w:p>
    <w:p w:rsidR="0098147B" w:rsidRPr="00877B43" w:rsidRDefault="0098147B" w:rsidP="0098147B">
      <w:pPr>
        <w:shd w:val="clear" w:color="auto" w:fill="FFFFFF"/>
        <w:spacing w:before="100" w:beforeAutospacing="1" w:after="100" w:afterAutospacing="1" w:line="240" w:lineRule="auto"/>
        <w:rPr>
          <w:rFonts w:eastAsia="Times New Roman" w:cs="Times New Roman"/>
          <w:lang w:val="en" w:eastAsia="en-GB"/>
        </w:rPr>
      </w:pPr>
      <w:r>
        <w:rPr>
          <w:rFonts w:eastAsia="Times New Roman" w:cs="Times New Roman"/>
          <w:lang w:val="en" w:eastAsia="en-GB"/>
        </w:rPr>
        <w:t>The list was previously</w:t>
      </w:r>
      <w:r w:rsidRPr="00877B43">
        <w:rPr>
          <w:rFonts w:eastAsia="Times New Roman" w:cs="Times New Roman"/>
          <w:lang w:val="en" w:eastAsia="en-GB"/>
        </w:rPr>
        <w:t xml:space="preserve"> circulat</w:t>
      </w:r>
      <w:r>
        <w:rPr>
          <w:rFonts w:eastAsia="Times New Roman" w:cs="Times New Roman"/>
          <w:lang w:val="en" w:eastAsia="en-GB"/>
        </w:rPr>
        <w:t>ed to N</w:t>
      </w:r>
      <w:r w:rsidRPr="00877B43">
        <w:rPr>
          <w:rFonts w:eastAsia="Times New Roman" w:cs="Times New Roman"/>
          <w:lang w:val="en" w:eastAsia="en-GB"/>
        </w:rPr>
        <w:t>ational Councillors</w:t>
      </w:r>
      <w:r>
        <w:rPr>
          <w:rFonts w:eastAsia="Times New Roman" w:cs="Times New Roman"/>
          <w:lang w:val="en" w:eastAsia="en-GB"/>
        </w:rPr>
        <w:t xml:space="preserve"> and League S</w:t>
      </w:r>
      <w:r w:rsidRPr="00877B43">
        <w:rPr>
          <w:rFonts w:eastAsia="Times New Roman" w:cs="Times New Roman"/>
          <w:lang w:val="en" w:eastAsia="en-GB"/>
        </w:rPr>
        <w:t>ecretaries every quarter, but it is felt more appropriate for all clubs, leagues and members to be able to more readily access the information to ensure they do not deploy coaches who are suspended.</w:t>
      </w:r>
    </w:p>
    <w:p w:rsidR="0098147B" w:rsidRPr="00F340C1" w:rsidRDefault="0098147B" w:rsidP="0098147B">
      <w:r>
        <w:rPr>
          <w:b/>
          <w:bCs/>
        </w:rPr>
        <w:t>Interim Suspension</w:t>
      </w:r>
    </w:p>
    <w:p w:rsidR="0098147B" w:rsidRDefault="0098147B" w:rsidP="0098147B">
      <w:r>
        <w:t>Interim Suspensions are defined as a non-disciplinary act to allow an investigation to be undertaken, normally by statutory authorities and usually in relation to sexual offences.</w:t>
      </w:r>
    </w:p>
    <w:p w:rsidR="0098147B" w:rsidRDefault="0098147B" w:rsidP="0098147B">
      <w:r>
        <w:t xml:space="preserve">As it is non-disciplinary the person involved is not presumed guilty but is suspended pending the investigation outcome. </w:t>
      </w:r>
    </w:p>
    <w:p w:rsidR="0098147B" w:rsidRDefault="0098147B" w:rsidP="0098147B">
      <w:r>
        <w:t xml:space="preserve">Any information in respect of this is shared on a need-to-know basis (see page 16 of our safeguarding guidelines) as the information is highly confidential and sensitive.  Anyone breaking this confidentiality will be subject to disciplinary action.  </w:t>
      </w:r>
    </w:p>
    <w:p w:rsidR="0098147B" w:rsidRDefault="0098147B" w:rsidP="0098147B">
      <w:r>
        <w:t>Full details can be found at:</w:t>
      </w:r>
    </w:p>
    <w:p w:rsidR="0098147B" w:rsidRDefault="00383AA4" w:rsidP="0098147B">
      <w:hyperlink r:id="rId11" w:history="1">
        <w:r w:rsidR="0098147B" w:rsidRPr="003B5164">
          <w:rPr>
            <w:rStyle w:val="Hyperlink"/>
          </w:rPr>
          <w:t>https://tabletennisengland.co.uk/about/safeguarding/</w:t>
        </w:r>
      </w:hyperlink>
    </w:p>
    <w:p w:rsidR="0098147B" w:rsidRPr="00F54EC1" w:rsidRDefault="0098147B" w:rsidP="0098147B">
      <w:pPr>
        <w:rPr>
          <w:b/>
          <w:bCs/>
        </w:rPr>
      </w:pPr>
      <w:r w:rsidRPr="00F54EC1">
        <w:rPr>
          <w:b/>
          <w:bCs/>
        </w:rPr>
        <w:t xml:space="preserve">Temporary Suspension  </w:t>
      </w:r>
    </w:p>
    <w:p w:rsidR="0098147B" w:rsidRPr="00877B43" w:rsidRDefault="006C78F9" w:rsidP="0098147B">
      <w:r>
        <w:t>A T</w:t>
      </w:r>
      <w:r w:rsidR="0098147B" w:rsidRPr="00877B43">
        <w:t xml:space="preserve">emporary </w:t>
      </w:r>
      <w:r>
        <w:t>S</w:t>
      </w:r>
      <w:r w:rsidR="0098147B" w:rsidRPr="00877B43">
        <w:t>uspension occurs as a result of a disciplinary action e.g. red card, yellow card.</w:t>
      </w:r>
    </w:p>
    <w:p w:rsidR="0098147B" w:rsidRPr="00877B43" w:rsidRDefault="0098147B" w:rsidP="0098147B">
      <w:pPr>
        <w:pStyle w:val="NormalWeb"/>
        <w:rPr>
          <w:rFonts w:asciiTheme="minorHAnsi" w:hAnsiTheme="minorHAnsi"/>
          <w:sz w:val="22"/>
          <w:szCs w:val="22"/>
        </w:rPr>
      </w:pPr>
      <w:r w:rsidRPr="00877B43">
        <w:rPr>
          <w:rFonts w:asciiTheme="minorHAnsi" w:hAnsiTheme="minorHAnsi"/>
          <w:sz w:val="22"/>
          <w:szCs w:val="22"/>
        </w:rPr>
        <w:t>Previously</w:t>
      </w:r>
      <w:r w:rsidR="006C78F9">
        <w:rPr>
          <w:rFonts w:asciiTheme="minorHAnsi" w:hAnsiTheme="minorHAnsi"/>
          <w:sz w:val="22"/>
          <w:szCs w:val="22"/>
        </w:rPr>
        <w:t>,</w:t>
      </w:r>
      <w:r w:rsidRPr="00877B43">
        <w:rPr>
          <w:rFonts w:asciiTheme="minorHAnsi" w:hAnsiTheme="minorHAnsi"/>
          <w:sz w:val="22"/>
          <w:szCs w:val="22"/>
        </w:rPr>
        <w:t xml:space="preserve"> a number of organisers, referees </w:t>
      </w:r>
      <w:proofErr w:type="spellStart"/>
      <w:r w:rsidRPr="00877B43">
        <w:rPr>
          <w:rFonts w:asciiTheme="minorHAnsi" w:hAnsiTheme="minorHAnsi"/>
          <w:sz w:val="22"/>
          <w:szCs w:val="22"/>
        </w:rPr>
        <w:t>etc</w:t>
      </w:r>
      <w:proofErr w:type="spellEnd"/>
      <w:r w:rsidRPr="00877B43">
        <w:rPr>
          <w:rFonts w:asciiTheme="minorHAnsi" w:hAnsiTheme="minorHAnsi"/>
          <w:sz w:val="22"/>
          <w:szCs w:val="22"/>
        </w:rPr>
        <w:t xml:space="preserve"> have been informed of a suspension</w:t>
      </w:r>
      <w:r w:rsidR="006C78F9">
        <w:rPr>
          <w:rFonts w:asciiTheme="minorHAnsi" w:hAnsiTheme="minorHAnsi"/>
          <w:sz w:val="22"/>
          <w:szCs w:val="22"/>
        </w:rPr>
        <w:t>. H</w:t>
      </w:r>
      <w:r w:rsidRPr="00877B43">
        <w:rPr>
          <w:rFonts w:asciiTheme="minorHAnsi" w:hAnsiTheme="minorHAnsi"/>
          <w:sz w:val="22"/>
          <w:szCs w:val="22"/>
        </w:rPr>
        <w:t>owever</w:t>
      </w:r>
      <w:r w:rsidR="006C78F9">
        <w:rPr>
          <w:rFonts w:asciiTheme="minorHAnsi" w:hAnsiTheme="minorHAnsi"/>
          <w:sz w:val="22"/>
          <w:szCs w:val="22"/>
        </w:rPr>
        <w:t>,</w:t>
      </w:r>
      <w:r w:rsidRPr="00877B43">
        <w:rPr>
          <w:rFonts w:asciiTheme="minorHAnsi" w:hAnsiTheme="minorHAnsi"/>
          <w:sz w:val="22"/>
          <w:szCs w:val="22"/>
        </w:rPr>
        <w:t xml:space="preserve"> recently this has been changed and al</w:t>
      </w:r>
      <w:r w:rsidR="006C78F9">
        <w:rPr>
          <w:rFonts w:asciiTheme="minorHAnsi" w:hAnsiTheme="minorHAnsi"/>
          <w:sz w:val="22"/>
          <w:szCs w:val="22"/>
        </w:rPr>
        <w:t>l active referees, organisers, c</w:t>
      </w:r>
      <w:r w:rsidRPr="00877B43">
        <w:rPr>
          <w:rFonts w:asciiTheme="minorHAnsi" w:hAnsiTheme="minorHAnsi"/>
          <w:sz w:val="22"/>
          <w:szCs w:val="22"/>
        </w:rPr>
        <w:t>ounty they are affiliated to, any local leagues they are affiliated to</w:t>
      </w:r>
      <w:r w:rsidR="006C78F9">
        <w:rPr>
          <w:rFonts w:asciiTheme="minorHAnsi" w:hAnsiTheme="minorHAnsi"/>
          <w:sz w:val="22"/>
          <w:szCs w:val="22"/>
        </w:rPr>
        <w:t xml:space="preserve"> and</w:t>
      </w:r>
      <w:r w:rsidRPr="00877B43">
        <w:rPr>
          <w:rFonts w:asciiTheme="minorHAnsi" w:hAnsiTheme="minorHAnsi"/>
          <w:sz w:val="22"/>
          <w:szCs w:val="22"/>
        </w:rPr>
        <w:t xml:space="preserve"> </w:t>
      </w:r>
      <w:r w:rsidR="006C78F9">
        <w:rPr>
          <w:rFonts w:asciiTheme="minorHAnsi" w:hAnsiTheme="minorHAnsi"/>
          <w:sz w:val="22"/>
          <w:szCs w:val="22"/>
        </w:rPr>
        <w:t xml:space="preserve">(if relevant) </w:t>
      </w:r>
      <w:r w:rsidRPr="00877B43">
        <w:rPr>
          <w:rFonts w:asciiTheme="minorHAnsi" w:hAnsiTheme="minorHAnsi"/>
          <w:sz w:val="22"/>
          <w:szCs w:val="22"/>
        </w:rPr>
        <w:t xml:space="preserve">ESTTA will be contacted. </w:t>
      </w:r>
    </w:p>
    <w:p w:rsidR="0098147B" w:rsidRDefault="0098147B" w:rsidP="0098147B">
      <w:pPr>
        <w:pStyle w:val="NormalWeb"/>
        <w:rPr>
          <w:rFonts w:asciiTheme="minorHAnsi" w:hAnsiTheme="minorHAnsi"/>
          <w:sz w:val="22"/>
          <w:szCs w:val="22"/>
        </w:rPr>
      </w:pPr>
      <w:r w:rsidRPr="00877B43">
        <w:rPr>
          <w:rFonts w:asciiTheme="minorHAnsi" w:hAnsiTheme="minorHAnsi"/>
          <w:sz w:val="22"/>
          <w:szCs w:val="22"/>
        </w:rPr>
        <w:t>Any ban starts on the first Saturday after the player has been informed of the warning that takes the player into sanctions</w:t>
      </w:r>
      <w:r w:rsidR="006C78F9">
        <w:rPr>
          <w:rFonts w:asciiTheme="minorHAnsi" w:hAnsiTheme="minorHAnsi"/>
          <w:sz w:val="22"/>
          <w:szCs w:val="22"/>
        </w:rPr>
        <w:t>,</w:t>
      </w:r>
      <w:r w:rsidRPr="00877B43">
        <w:rPr>
          <w:rFonts w:asciiTheme="minorHAnsi" w:hAnsiTheme="minorHAnsi"/>
          <w:sz w:val="22"/>
          <w:szCs w:val="22"/>
        </w:rPr>
        <w:t xml:space="preserve"> unless notification is received on a Friday which is too late to notify the player.</w:t>
      </w:r>
    </w:p>
    <w:sectPr w:rsidR="0098147B" w:rsidSect="004E5BEF">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999" w:rsidRDefault="00D90999" w:rsidP="004E5BEF">
      <w:pPr>
        <w:spacing w:after="0" w:line="240" w:lineRule="auto"/>
      </w:pPr>
      <w:r>
        <w:separator/>
      </w:r>
    </w:p>
  </w:endnote>
  <w:endnote w:type="continuationSeparator" w:id="0">
    <w:p w:rsidR="00D90999" w:rsidRDefault="00D90999" w:rsidP="004E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999" w:rsidRDefault="00D90999" w:rsidP="004E5BEF">
      <w:pPr>
        <w:spacing w:after="0" w:line="240" w:lineRule="auto"/>
      </w:pPr>
      <w:r>
        <w:separator/>
      </w:r>
    </w:p>
  </w:footnote>
  <w:footnote w:type="continuationSeparator" w:id="0">
    <w:p w:rsidR="00D90999" w:rsidRDefault="00D90999" w:rsidP="004E5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EF" w:rsidRDefault="004E5BEF">
    <w:pPr>
      <w:pStyle w:val="Header"/>
    </w:pPr>
    <w:r>
      <w:rPr>
        <w:noProof/>
        <w:lang w:eastAsia="en-GB"/>
      </w:rPr>
      <w:drawing>
        <wp:anchor distT="0" distB="0" distL="114300" distR="114300" simplePos="0" relativeHeight="251659264" behindDoc="1" locked="0" layoutInCell="0" allowOverlap="0" wp14:anchorId="165E5CAC" wp14:editId="3D15EA28">
          <wp:simplePos x="933450" y="450850"/>
          <wp:positionH relativeFrom="page">
            <wp:align>left</wp:align>
          </wp:positionH>
          <wp:positionV relativeFrom="page">
            <wp:align>top</wp:align>
          </wp:positionV>
          <wp:extent cx="7559040" cy="10692384"/>
          <wp:effectExtent l="0" t="0" r="1016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et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EF" w:rsidRDefault="004E5BEF">
    <w:pPr>
      <w:pStyle w:val="Header"/>
    </w:pPr>
    <w:r>
      <w:rPr>
        <w:noProof/>
        <w:lang w:eastAsia="en-GB"/>
      </w:rPr>
      <w:drawing>
        <wp:anchor distT="0" distB="0" distL="114300" distR="114300" simplePos="0" relativeHeight="251658240" behindDoc="1" locked="0" layoutInCell="0" allowOverlap="0" wp14:anchorId="0CC4D8CD" wp14:editId="76BDE2E5">
          <wp:simplePos x="933450" y="450850"/>
          <wp:positionH relativeFrom="page">
            <wp:align>left</wp:align>
          </wp:positionH>
          <wp:positionV relativeFrom="page">
            <wp:align>top</wp:align>
          </wp:positionV>
          <wp:extent cx="7559040" cy="10693400"/>
          <wp:effectExtent l="19050" t="0" r="3810" b="0"/>
          <wp:wrapNone/>
          <wp:docPr id="1" name="Picture 0" descr="bglet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etter1.jpg"/>
                  <pic:cNvPicPr/>
                </pic:nvPicPr>
                <pic:blipFill>
                  <a:blip r:embed="rId1"/>
                  <a:stretch>
                    <a:fillRect/>
                  </a:stretch>
                </pic:blipFill>
                <pic:spPr>
                  <a:xfrm>
                    <a:off x="0" y="0"/>
                    <a:ext cx="7559040" cy="106934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EF"/>
    <w:rsid w:val="00036EEE"/>
    <w:rsid w:val="000936FB"/>
    <w:rsid w:val="00383AA4"/>
    <w:rsid w:val="004E3515"/>
    <w:rsid w:val="004E5BEF"/>
    <w:rsid w:val="005B36A5"/>
    <w:rsid w:val="006666FB"/>
    <w:rsid w:val="006C78F9"/>
    <w:rsid w:val="007252FE"/>
    <w:rsid w:val="00811825"/>
    <w:rsid w:val="00927A22"/>
    <w:rsid w:val="0098147B"/>
    <w:rsid w:val="00B5208D"/>
    <w:rsid w:val="00B73882"/>
    <w:rsid w:val="00D06158"/>
    <w:rsid w:val="00D90999"/>
    <w:rsid w:val="00EF11B8"/>
    <w:rsid w:val="00F95F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4DC23E7-8858-4C27-8447-8F5E6BA4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BEF"/>
  </w:style>
  <w:style w:type="paragraph" w:styleId="Footer">
    <w:name w:val="footer"/>
    <w:basedOn w:val="Normal"/>
    <w:link w:val="FooterChar"/>
    <w:uiPriority w:val="99"/>
    <w:unhideWhenUsed/>
    <w:rsid w:val="004E5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BEF"/>
  </w:style>
  <w:style w:type="paragraph" w:styleId="BalloonText">
    <w:name w:val="Balloon Text"/>
    <w:basedOn w:val="Normal"/>
    <w:link w:val="BalloonTextChar"/>
    <w:uiPriority w:val="99"/>
    <w:semiHidden/>
    <w:unhideWhenUsed/>
    <w:rsid w:val="004E5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BEF"/>
    <w:rPr>
      <w:rFonts w:ascii="Tahoma" w:hAnsi="Tahoma" w:cs="Tahoma"/>
      <w:sz w:val="16"/>
      <w:szCs w:val="16"/>
    </w:rPr>
  </w:style>
  <w:style w:type="character" w:styleId="Hyperlink">
    <w:name w:val="Hyperlink"/>
    <w:basedOn w:val="DefaultParagraphFont"/>
    <w:uiPriority w:val="99"/>
    <w:unhideWhenUsed/>
    <w:rsid w:val="005B36A5"/>
    <w:rPr>
      <w:color w:val="0000FF" w:themeColor="hyperlink"/>
      <w:u w:val="single"/>
    </w:rPr>
  </w:style>
  <w:style w:type="paragraph" w:styleId="NormalWeb">
    <w:name w:val="Normal (Web)"/>
    <w:basedOn w:val="Normal"/>
    <w:uiPriority w:val="99"/>
    <w:semiHidden/>
    <w:unhideWhenUsed/>
    <w:rsid w:val="0098147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98147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bletennisengland.co.uk/about/safeguard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abletennisengland.co.uk/about/rules-regs/suspended-members/" TargetMode="External"/><Relationship Id="rId4" Type="http://schemas.openxmlformats.org/officeDocument/2006/relationships/styles" Target="styles.xml"/><Relationship Id="rId9" Type="http://schemas.openxmlformats.org/officeDocument/2006/relationships/hyperlink" Target="https://www.youtube.com/watch?v=7EYwVYvTsU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CDE4FFA03564DAE9879F56422ADCC" ma:contentTypeVersion="0" ma:contentTypeDescription="Create a new document." ma:contentTypeScope="" ma:versionID="bee1ea5e78692fec440289193193a323">
  <xsd:schema xmlns:xsd="http://www.w3.org/2001/XMLSchema" xmlns:xs="http://www.w3.org/2001/XMLSchema" xmlns:p="http://schemas.microsoft.com/office/2006/metadata/properties" targetNamespace="http://schemas.microsoft.com/office/2006/metadata/properties" ma:root="true" ma:fieldsID="a9db40a46cee91212391014b0800d0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DB597-F610-43C3-ADAC-5A539BEBE88F}">
  <ds:schemaRefs>
    <ds:schemaRef ds:uri="http://schemas.microsoft.com/sharepoint/v3/contenttype/forms"/>
  </ds:schemaRefs>
</ds:datastoreItem>
</file>

<file path=customXml/itemProps2.xml><?xml version="1.0" encoding="utf-8"?>
<ds:datastoreItem xmlns:ds="http://schemas.openxmlformats.org/officeDocument/2006/customXml" ds:itemID="{8ABB58F9-2CC6-4758-8834-AC61FE316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0EB6A4-BB56-46F5-8320-15A8ECD5FD5D}">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Jonathan Bruck</cp:lastModifiedBy>
  <cp:revision>2</cp:revision>
  <dcterms:created xsi:type="dcterms:W3CDTF">2016-10-17T07:26:00Z</dcterms:created>
  <dcterms:modified xsi:type="dcterms:W3CDTF">2016-10-17T07:26:00Z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0x01010063ACDE4FFA03564DAE9879F56422ADCC</vt:lpwstr>
  </property>
</Properties>
</file>