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15" w:rsidRDefault="004C2415">
      <w:r>
        <w:t xml:space="preserve">I was told all I had to do as President was to present the cups and buy a round.  I decided to do something else first.  On your behalf, I want to thank the main guys who run the Bath League for all the hard work they put in, particularly David our Chairman, Mike Newton our Secretary, and Mike Clare our Honorary Treasurer. They are supported by many </w:t>
      </w:r>
      <w:proofErr w:type="gramStart"/>
      <w:r>
        <w:t>others</w:t>
      </w:r>
      <w:proofErr w:type="gramEnd"/>
      <w:r>
        <w:t xml:space="preserve"> whose work now starts in earnest, including: Martyn Le Butt TT365 Webmaster, Richard Wickham Results Secretary, and Mark Tanner our new Press Officer.  Along with Nigel Dagger, our Coaching &amp; Development Chairman, we recently met Gemma Parry, one of TTE’s Development Officers.  In terms of retaining players, the Bath League does better than average across the country.   A priority area for improvement is female representation, followed by the development of juniors.  Support for both is available from TTE. Find out more at the next Exec Meeting.  If you have other ideas, please let us know.  For now, I trust you will all have an enjoyable season played in the usual good spirit and fair play.   </w:t>
      </w:r>
    </w:p>
    <w:p w:rsidR="00497F2B" w:rsidRDefault="004C2415">
      <w:bookmarkStart w:id="0" w:name="_GoBack"/>
      <w:bookmarkEnd w:id="0"/>
      <w:r>
        <w:t>Ray</w:t>
      </w:r>
    </w:p>
    <w:sectPr w:rsidR="00497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15"/>
    <w:rsid w:val="00497F2B"/>
    <w:rsid w:val="004C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dc:creator>
  <cp:lastModifiedBy>mlb</cp:lastModifiedBy>
  <cp:revision>1</cp:revision>
  <dcterms:created xsi:type="dcterms:W3CDTF">2018-09-24T08:37:00Z</dcterms:created>
  <dcterms:modified xsi:type="dcterms:W3CDTF">2018-09-24T08:38:00Z</dcterms:modified>
</cp:coreProperties>
</file>